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AF45E" w14:textId="77777777" w:rsidR="00634707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6E05110" w14:textId="33E1C182" w:rsidR="001A5069" w:rsidRDefault="00864D51" w:rsidP="00634707">
      <w:pPr>
        <w:pStyle w:val="TJTR-Ttulo"/>
        <w:spacing w:before="0" w:after="0"/>
        <w:ind w:left="-1418" w:right="-1418"/>
      </w:pPr>
      <w:bookmarkStart w:id="0" w:name="_Toc163109730"/>
      <w:r w:rsidRPr="00046E6C">
        <w:t>TERMO DE JUSTIFICATIVAS TÉCNICAS RELEVANTES</w:t>
      </w:r>
      <w:bookmarkEnd w:id="0"/>
    </w:p>
    <w:p w14:paraId="76C95A9C" w14:textId="4B43E2EE" w:rsidR="003C7979" w:rsidRDefault="003C7979" w:rsidP="003C7979">
      <w:pPr>
        <w:pStyle w:val="TJTR-Ttulo"/>
        <w:spacing w:before="0" w:after="0"/>
        <w:ind w:left="-1418" w:right="-1418"/>
      </w:pPr>
      <w:bookmarkStart w:id="1" w:name="_Toc163109731"/>
      <w:r w:rsidRPr="002867F8">
        <w:rPr>
          <w:sz w:val="36"/>
          <w:szCs w:val="36"/>
        </w:rPr>
        <w:t>OBRAS/SERVIÇOS DE ENGENHARIA</w:t>
      </w:r>
      <w:bookmarkEnd w:id="1"/>
    </w:p>
    <w:p w14:paraId="2C67DF2A" w14:textId="77777777" w:rsidR="00634707" w:rsidRPr="001A5069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20A992D5" w14:textId="77777777" w:rsidR="007361F2" w:rsidRDefault="007361F2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</w:p>
    <w:p w14:paraId="669B22BF" w14:textId="06F8A63F" w:rsidR="007361F2" w:rsidRPr="007361F2" w:rsidRDefault="00864D51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NUP N</w:t>
      </w:r>
      <w:r w:rsidR="00691212" w:rsidRPr="007361F2">
        <w:rPr>
          <w:rFonts w:asciiTheme="majorHAnsi" w:hAnsiTheme="majorHAnsi" w:cstheme="majorHAnsi"/>
          <w:b/>
          <w:lang w:eastAsia="ar-SA"/>
        </w:rPr>
        <w:t>.</w:t>
      </w:r>
      <w:r w:rsidRPr="007361F2">
        <w:rPr>
          <w:rFonts w:asciiTheme="majorHAnsi" w:hAnsiTheme="majorHAnsi" w:cstheme="majorHAnsi"/>
          <w:b/>
          <w:lang w:eastAsia="ar-SA"/>
        </w:rPr>
        <w:t xml:space="preserve"> </w:t>
      </w:r>
      <w:r w:rsidR="00393672">
        <w:rPr>
          <w:rFonts w:asciiTheme="majorHAnsi" w:hAnsiTheme="majorHAnsi" w:cstheme="majorHAnsi"/>
          <w:b/>
          <w:lang w:eastAsia="ar-SA"/>
        </w:rPr>
        <w:t>________________________________________________</w:t>
      </w:r>
    </w:p>
    <w:p w14:paraId="5F0F3C5B" w14:textId="3BBDB04C" w:rsidR="007361F2" w:rsidRPr="005C3852" w:rsidRDefault="00864D51" w:rsidP="00046E6C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OBJETO</w:t>
      </w:r>
      <w:r w:rsidR="00E83735" w:rsidRPr="007361F2">
        <w:rPr>
          <w:rFonts w:asciiTheme="majorHAnsi" w:hAnsiTheme="majorHAnsi" w:cstheme="majorHAnsi"/>
          <w:b/>
          <w:lang w:eastAsia="ar-SA"/>
        </w:rPr>
        <w:t>:</w:t>
      </w:r>
      <w:r w:rsidR="00393672">
        <w:rPr>
          <w:rFonts w:asciiTheme="majorHAnsi" w:hAnsiTheme="majorHAnsi" w:cstheme="majorHAnsi"/>
          <w:b/>
          <w:lang w:eastAsia="ar-SA"/>
        </w:rPr>
        <w:t xml:space="preserve"> </w:t>
      </w:r>
      <w:r w:rsidR="00781343">
        <w:rPr>
          <w:rFonts w:asciiTheme="majorHAnsi" w:hAnsiTheme="majorHAnsi" w:cstheme="majorHAnsi"/>
          <w:b/>
          <w:u w:val="single"/>
          <w:lang w:eastAsia="ar-SA"/>
        </w:rPr>
        <w:t xml:space="preserve">REFORMA </w:t>
      </w:r>
      <w:r w:rsidR="005D603D">
        <w:rPr>
          <w:rFonts w:asciiTheme="majorHAnsi" w:hAnsiTheme="majorHAnsi" w:cstheme="majorHAnsi"/>
          <w:b/>
          <w:u w:val="single"/>
          <w:lang w:eastAsia="ar-SA"/>
        </w:rPr>
        <w:t>– ACADEMIA DA SAÚDE</w:t>
      </w:r>
    </w:p>
    <w:p w14:paraId="53BEDC89" w14:textId="77777777" w:rsidR="00702059" w:rsidRDefault="00702059" w:rsidP="00046E6C">
      <w:pPr>
        <w:pStyle w:val="Normal-TJTR"/>
        <w:spacing w:after="360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43D19D2" w14:textId="63DFB536" w:rsidR="003C7979" w:rsidRPr="00D0044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1</w:t>
      </w:r>
      <w:r w:rsidRPr="00D00449">
        <w:rPr>
          <w:rFonts w:asciiTheme="majorHAnsi" w:hAnsiTheme="majorHAnsi" w:cstheme="majorHAnsi"/>
          <w:sz w:val="24"/>
          <w:szCs w:val="24"/>
        </w:rPr>
        <w:t xml:space="preserve">: Este termo contém e antecipa 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orientações jurídicas mais comuns</w:t>
      </w:r>
      <w:r w:rsidRPr="00D00449">
        <w:rPr>
          <w:rFonts w:asciiTheme="majorHAnsi" w:hAnsiTheme="majorHAnsi" w:cstheme="majorHAnsi"/>
          <w:sz w:val="24"/>
          <w:szCs w:val="24"/>
        </w:rPr>
        <w:t xml:space="preserve"> emitidas nas análises de licitações de obras e serviços de engenharia. Acaba sendo também um roteiro com os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requisitos da instrução processual</w:t>
      </w:r>
      <w:r w:rsidRPr="00D00449">
        <w:rPr>
          <w:rFonts w:asciiTheme="majorHAnsi" w:hAnsiTheme="majorHAnsi" w:cstheme="majorHAnsi"/>
          <w:sz w:val="24"/>
          <w:szCs w:val="24"/>
        </w:rPr>
        <w:t>, sem prejuízo da Lista de Verificação.</w:t>
      </w:r>
    </w:p>
    <w:p w14:paraId="07143694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2</w:t>
      </w:r>
      <w:r w:rsidRPr="00D00449">
        <w:rPr>
          <w:rFonts w:asciiTheme="majorHAnsi" w:hAnsiTheme="majorHAnsi" w:cstheme="majorHAnsi"/>
          <w:sz w:val="24"/>
          <w:szCs w:val="24"/>
        </w:rPr>
        <w:t xml:space="preserve">: Todos os tópicos devem ser analisados, preenchidos e assinados por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profissional habilitado</w:t>
      </w:r>
      <w:r w:rsidRPr="00D00449">
        <w:rPr>
          <w:rFonts w:asciiTheme="majorHAnsi" w:hAnsiTheme="majorHAnsi" w:cstheme="majorHAnsi"/>
          <w:sz w:val="24"/>
          <w:szCs w:val="24"/>
        </w:rPr>
        <w:t>, de acordo com as competências atribuídas pela Lei n. 5.194, de 1966, e as Resoluções do Conselho Federal de Engenharia e Agricultura – CONFEA, Lei n. 12.378, de 2010, e as Resoluções do Conselho de Arquitetura e Urbanismo – CAU, ou pela Lei n. 13.639, de 2018, e as Resoluções do Conselho Federal dos Técnicos Industriais – CFT.</w:t>
      </w:r>
    </w:p>
    <w:p w14:paraId="2D7E8277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3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Alguns tópicos necessitam, além da marcação do espaço entre parênteses, da apresentação da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justificativa técnica detalhada contendo as razões que motivam a opção adotada para o caso concreto</w:t>
      </w:r>
      <w:r w:rsidRPr="00D00449">
        <w:rPr>
          <w:rFonts w:asciiTheme="majorHAnsi" w:hAnsiTheme="majorHAnsi" w:cstheme="majorHAnsi"/>
          <w:sz w:val="24"/>
          <w:szCs w:val="24"/>
        </w:rPr>
        <w:t>, não podendo, portanto, ser genérica nem abstrata.</w:t>
      </w:r>
    </w:p>
    <w:p w14:paraId="695FD9A2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4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ausência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termo ou de justificativas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pode acarretar a devolução dos autos sem análise conclusiva</w:t>
      </w:r>
      <w:r w:rsidRPr="00D00449">
        <w:rPr>
          <w:rFonts w:asciiTheme="majorHAnsi" w:hAnsiTheme="majorHAnsi" w:cstheme="majorHAnsi"/>
          <w:sz w:val="24"/>
          <w:szCs w:val="24"/>
        </w:rPr>
        <w:t xml:space="preserve"> ou ressalva no Parecer jurídico, cujo atendimento será imprescindível para o prosseguimento do feito.</w:t>
      </w:r>
    </w:p>
    <w:p w14:paraId="1D2D03DB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5</w:t>
      </w:r>
      <w:r w:rsidRPr="00D00449">
        <w:rPr>
          <w:rFonts w:asciiTheme="majorHAnsi" w:hAnsiTheme="majorHAnsi" w:cstheme="majorHAnsi"/>
          <w:sz w:val="24"/>
          <w:szCs w:val="24"/>
        </w:rPr>
        <w:t xml:space="preserve">: Para o correto preenchimento, é indispensável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leitura das Notas Explicativas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documento, cujo conteúdo consta após as justificativas, mas também pode ser acessado por meio do link inserido ao final de cada tópico.</w:t>
      </w:r>
    </w:p>
    <w:p w14:paraId="654AF29E" w14:textId="549459F4" w:rsidR="00886ABE" w:rsidRDefault="00E74062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7979">
        <w:rPr>
          <w:rFonts w:asciiTheme="majorHAnsi" w:hAnsiTheme="majorHAnsi" w:cstheme="majorHAnsi"/>
          <w:b/>
          <w:bCs/>
          <w:sz w:val="24"/>
          <w:szCs w:val="24"/>
        </w:rPr>
        <w:t xml:space="preserve">OBSERVAÇÃO </w:t>
      </w:r>
      <w:r w:rsidR="003C7979" w:rsidRPr="003C7979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404AD5">
        <w:rPr>
          <w:rFonts w:asciiTheme="majorHAnsi" w:hAnsiTheme="majorHAnsi" w:cstheme="majorHAnsi"/>
          <w:sz w:val="24"/>
          <w:szCs w:val="24"/>
        </w:rPr>
        <w:t xml:space="preserve">: </w:t>
      </w:r>
      <w:r w:rsidR="00550DDE">
        <w:rPr>
          <w:rFonts w:asciiTheme="majorHAnsi" w:hAnsiTheme="majorHAnsi" w:cstheme="majorHAnsi"/>
          <w:sz w:val="24"/>
          <w:szCs w:val="24"/>
        </w:rPr>
        <w:t>Devem ser juntadas ao processo as “Declarações e Justificativas”; não é necessário juntar aos autos a parte do arquivo correspondente às “Notas Explicativas”.</w:t>
      </w:r>
    </w:p>
    <w:p w14:paraId="5A4BC998" w14:textId="77777777" w:rsidR="003C7979" w:rsidRDefault="003C797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57E1D67" w14:textId="1E4E0B9E" w:rsidR="00886ABE" w:rsidRP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E87FB97" w14:textId="0E065AA3" w:rsidR="00886ABE" w:rsidRPr="006014BF" w:rsidRDefault="00886ABE" w:rsidP="006014BF">
      <w:pPr>
        <w:pStyle w:val="TJTR-Ttulo"/>
        <w:spacing w:before="0" w:after="0"/>
        <w:ind w:left="-1418" w:right="-1418"/>
      </w:pPr>
      <w:bookmarkStart w:id="2" w:name="_Toc163109732"/>
      <w:r w:rsidRPr="006014BF">
        <w:lastRenderedPageBreak/>
        <w:t>SUMÁRIO</w:t>
      </w:r>
      <w:bookmarkEnd w:id="2"/>
    </w:p>
    <w:p w14:paraId="0D11A526" w14:textId="74168731" w:rsid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sz w:val="24"/>
          <w:szCs w:val="24"/>
        </w:rPr>
      </w:pPr>
    </w:p>
    <w:p w14:paraId="15C6EE66" w14:textId="77777777" w:rsidR="000240B0" w:rsidRDefault="000240B0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="Calibri" w:hAnsi="Calibri" w:cs="Times New Roman"/>
          <w:b w:val="0"/>
          <w:bCs w:val="0"/>
          <w:noProof w:val="0"/>
          <w:sz w:val="22"/>
          <w:szCs w:val="22"/>
        </w:rPr>
        <w:id w:val="528603299"/>
        <w:docPartObj>
          <w:docPartGallery w:val="Table of Contents"/>
          <w:docPartUnique/>
        </w:docPartObj>
      </w:sdtPr>
      <w:sdtEndPr>
        <w:rPr>
          <w:rFonts w:asciiTheme="majorHAnsi" w:hAnsiTheme="majorHAnsi" w:cstheme="majorHAnsi"/>
        </w:rPr>
      </w:sdtEndPr>
      <w:sdtContent>
        <w:p w14:paraId="2A382694" w14:textId="355ECDA1" w:rsidR="009254A6" w:rsidRDefault="003632D8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r w:rsidRPr="00687949">
            <w:rPr>
              <w:sz w:val="22"/>
              <w:szCs w:val="22"/>
            </w:rPr>
            <w:fldChar w:fldCharType="begin"/>
          </w:r>
          <w:r w:rsidRPr="00687949">
            <w:rPr>
              <w:sz w:val="22"/>
              <w:szCs w:val="22"/>
            </w:rPr>
            <w:instrText xml:space="preserve"> TOC \o "1-3" \h \z \u </w:instrText>
          </w:r>
          <w:r w:rsidRPr="00687949">
            <w:rPr>
              <w:sz w:val="22"/>
              <w:szCs w:val="22"/>
            </w:rPr>
            <w:fldChar w:fldCharType="separate"/>
          </w:r>
          <w:hyperlink w:anchor="_Toc163109730" w:history="1">
            <w:r w:rsidR="009254A6" w:rsidRPr="00847ADC">
              <w:rPr>
                <w:rStyle w:val="Hyperlink"/>
              </w:rPr>
              <w:t>TERMO DE JUSTIFICATIVAS TÉCNICAS RELEVANTES</w:t>
            </w:r>
            <w:r w:rsidR="009254A6">
              <w:rPr>
                <w:webHidden/>
              </w:rPr>
              <w:tab/>
            </w:r>
            <w:r w:rsidR="009254A6">
              <w:rPr>
                <w:webHidden/>
              </w:rPr>
              <w:fldChar w:fldCharType="begin"/>
            </w:r>
            <w:r w:rsidR="009254A6">
              <w:rPr>
                <w:webHidden/>
              </w:rPr>
              <w:instrText xml:space="preserve"> PAGEREF _Toc163109730 \h </w:instrText>
            </w:r>
            <w:r w:rsidR="009254A6">
              <w:rPr>
                <w:webHidden/>
              </w:rPr>
            </w:r>
            <w:r w:rsidR="009254A6">
              <w:rPr>
                <w:webHidden/>
              </w:rPr>
              <w:fldChar w:fldCharType="separate"/>
            </w:r>
            <w:r w:rsidR="009254A6">
              <w:rPr>
                <w:webHidden/>
              </w:rPr>
              <w:t>1</w:t>
            </w:r>
            <w:r w:rsidR="009254A6">
              <w:rPr>
                <w:webHidden/>
              </w:rPr>
              <w:fldChar w:fldCharType="end"/>
            </w:r>
          </w:hyperlink>
        </w:p>
        <w:p w14:paraId="472CCCC3" w14:textId="39F62275" w:rsidR="009254A6" w:rsidRDefault="009254A6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3109731" w:history="1">
            <w:r w:rsidRPr="00847ADC">
              <w:rPr>
                <w:rStyle w:val="Hyperlink"/>
              </w:rPr>
              <w:t>OBRAS/SERVIÇOS DE ENGENHARIA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1CB83C3E" w14:textId="46E2980A" w:rsidR="009254A6" w:rsidRDefault="009254A6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3109732" w:history="1">
            <w:r w:rsidRPr="00847ADC">
              <w:rPr>
                <w:rStyle w:val="Hyperlink"/>
              </w:rPr>
              <w:t>SUMÁRIO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2EBE379" w14:textId="3476873A" w:rsidR="009254A6" w:rsidRDefault="009254A6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3109733" w:history="1">
            <w:r w:rsidRPr="00847ADC">
              <w:rPr>
                <w:rStyle w:val="Hyperlink"/>
              </w:rPr>
              <w:t>DECLARAÇÕES E JUSTIFICATIVAS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E8287B4" w14:textId="5005ED61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34" w:history="1">
            <w:r w:rsidRPr="00847ADC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ENQUADRAMENTO DO OBJETO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09CC9B3" w14:textId="078AE557" w:rsidR="009254A6" w:rsidRDefault="009254A6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3109735" w:history="1">
            <w:r w:rsidRPr="00847ADC">
              <w:rPr>
                <w:rStyle w:val="Hyperlink"/>
                <w:noProof/>
              </w:rPr>
              <w:t>1.1. Classificação como obra ou serviço de engenharia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_Toc163109735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2B28A" w14:textId="12483B27" w:rsidR="009254A6" w:rsidRDefault="009254A6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3109736" w:history="1">
            <w:r w:rsidRPr="00847ADC">
              <w:rPr>
                <w:rStyle w:val="Hyperlink"/>
                <w:noProof/>
              </w:rPr>
              <w:t>1.2. Classificação como serviço comum ou especial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_Toc163109736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84228" w14:textId="21707E5F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37" w:history="1">
            <w:r w:rsidRPr="00847ADC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REGIMES DE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DCED333" w14:textId="2F8DACB0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38" w:history="1">
            <w:r w:rsidRPr="00847ADC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ELABORAÇÃO DE PROJETOS / DOCUMENTOS TÉCNICOS POR PROFISSIONAL HABILITADO E COMPROVAÇÃO DE RESPONSABILIDADE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288F6C3" w14:textId="0F86AB4C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39" w:history="1">
            <w:r w:rsidRPr="00847ADC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DEFINIÇÃO DOS CUSTOS UNITÁRIOS DE REFERÊNCIA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B6F6942" w14:textId="1DED87F7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0" w:history="1">
            <w:r w:rsidRPr="00847ADC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ORÇAMENTO DETALHADO EM PLANILHAS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C2601B0" w14:textId="58A56980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1" w:history="1">
            <w:r w:rsidRPr="00847ADC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ELABORAÇÃO DAS COMPOSIÇÕES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91B8864" w14:textId="636A1FFF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2" w:history="1">
            <w:r w:rsidRPr="00847ADC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CUSTOS DIRETOS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04C3ACC" w14:textId="1E4AC6C4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3" w:history="1">
            <w:r w:rsidRPr="00847ADC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ELABORAÇÃO DAS CURVAS ABC DOS SERVIÇOS E INSUMOS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7786F1D" w14:textId="375C675C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4" w:history="1">
            <w:r w:rsidRPr="00847ADC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ADOÇÃO DO REGIME DE DESONERAÇÃO TRIBUTÁRIA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24B7E8E" w14:textId="74F0D4E0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5" w:history="1">
            <w:r w:rsidRPr="00847ADC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DETALHAMENTO DA COMPOSIÇÃO DO PERCENTUAL DE BDI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542F151" w14:textId="797075B3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6" w:history="1">
            <w:r w:rsidRPr="00847ADC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BDI REDUZIDO SOBRE OS CUSTOS DOS MATERIAIS E EQUIPAMENTOS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4308147" w14:textId="301F1BC8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7" w:history="1">
            <w:r w:rsidRPr="00847ADC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ELABORAÇÃO DE CRONOGRAMA FÍSICO-FINANCEIRO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3DC33E5" w14:textId="0769C428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8" w:history="1">
            <w:r w:rsidRPr="00847ADC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PROJETO EXECUTIVO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1BFAD63" w14:textId="697AC747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49" w:history="1">
            <w:r w:rsidRPr="00847ADC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QUALIFICAÇÃO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16B7698" w14:textId="79B364B0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0" w:history="1">
            <w:r w:rsidRPr="00847ADC">
              <w:rPr>
                <w:rStyle w:val="Hyperlink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VISTORIA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2B197EF" w14:textId="54CF8D13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1" w:history="1">
            <w:r w:rsidRPr="00847ADC">
              <w:rPr>
                <w:rStyle w:val="Hyperlink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SUBCONTRATAÇÃO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321E8943" w14:textId="235169DC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2" w:history="1">
            <w:r w:rsidRPr="00847ADC">
              <w:rPr>
                <w:rStyle w:val="Hyperlink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DEFINIÇÃO DO PERCENTUAL DE CAPITAL OU PATRIMÔNIO LÍQUIDO MÍNIMO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8849639" w14:textId="28A70FE6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3" w:history="1">
            <w:r w:rsidRPr="00847ADC">
              <w:rPr>
                <w:rStyle w:val="Hyperlink"/>
              </w:rPr>
              <w:t>18.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PARTICIPAÇÃO DE CONSÓRCIOS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7183DC19" w14:textId="748F86B4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4" w:history="1">
            <w:r w:rsidRPr="00847ADC">
              <w:rPr>
                <w:rStyle w:val="Hyperlink"/>
              </w:rPr>
              <w:t>19.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PARTICIPAÇÃO DE COOPERATIVAS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6A9FB1A7" w14:textId="37C89395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5" w:history="1">
            <w:r w:rsidRPr="00847ADC">
              <w:rPr>
                <w:rStyle w:val="Hyperlink"/>
              </w:rPr>
              <w:t>20.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GARANTIA DA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B6F3634" w14:textId="6404090C" w:rsidR="009254A6" w:rsidRDefault="009254A6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3109756" w:history="1">
            <w:r w:rsidRPr="00847ADC">
              <w:rPr>
                <w:rStyle w:val="Hyperlink"/>
              </w:rPr>
              <w:t>21.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847ADC">
              <w:rPr>
                <w:rStyle w:val="Hyperlink"/>
              </w:rPr>
              <w:t>DA SUSTENTABILIDADE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_Toc163109756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A72C622" w14:textId="447F16E6" w:rsidR="003632D8" w:rsidRPr="00687949" w:rsidRDefault="003632D8" w:rsidP="002E10C4">
          <w:pPr>
            <w:spacing w:after="120"/>
            <w:rPr>
              <w:rFonts w:asciiTheme="majorHAnsi" w:hAnsiTheme="majorHAnsi" w:cstheme="majorHAnsi"/>
            </w:rPr>
          </w:pPr>
          <w:r w:rsidRPr="00687949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p w14:paraId="75D37B01" w14:textId="41C990F5" w:rsidR="00A76786" w:rsidRDefault="00A76786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A7CDBD5" w14:textId="77777777" w:rsidR="00886ABE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330A5126" w14:textId="1AAD56EE" w:rsidR="00886ABE" w:rsidRDefault="00886ABE" w:rsidP="00886ABE">
      <w:pPr>
        <w:pStyle w:val="TJTR-Ttulo"/>
        <w:spacing w:before="0" w:after="0"/>
        <w:ind w:left="-1418" w:right="-1418"/>
      </w:pPr>
      <w:bookmarkStart w:id="3" w:name="_Toc163109733"/>
      <w:r>
        <w:lastRenderedPageBreak/>
        <w:t xml:space="preserve">DECLARAÇÕES </w:t>
      </w:r>
      <w:r w:rsidRPr="00046E6C">
        <w:t>E JUSTIFICATIVAS TÉCNICAS</w:t>
      </w:r>
      <w:bookmarkEnd w:id="3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" w:name="nt_1_retorno"/>
      <w:bookmarkStart w:id="5" w:name="_Toc163109734"/>
      <w:r w:rsidRPr="00C000A1">
        <w:rPr>
          <w:rFonts w:cstheme="majorHAnsi"/>
          <w:caps w:val="0"/>
          <w:szCs w:val="24"/>
        </w:rPr>
        <w:t>ENQUADRAMENTO DO OBJETO</w:t>
      </w:r>
      <w:bookmarkEnd w:id="4"/>
      <w:bookmarkEnd w:id="5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6" w:name="_Toc163109735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6"/>
    </w:p>
    <w:p w14:paraId="6B498BC9" w14:textId="3F7983B6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89165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(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89165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7D902C34" w14:textId="42DB04F6" w:rsidR="00A15C6E" w:rsidRPr="00781343" w:rsidRDefault="00781343" w:rsidP="008C158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NÃO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ENQUADRA NO CONCEITO DE OBRA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,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UMA VEZ QUE NÃO ACARRETARÁ ALTERAÇÕES SUBSTANCIAIS DAS CARACTERÍSTICAS DO BEM IMÓVEL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,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VISTO SE TRATAR APENAS DE SUBSTITUIÇÃO DE REVESTIMENTOS DE PISO E RE-PINTURA.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7" w:name="_Toc163109736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7"/>
    </w:p>
    <w:p w14:paraId="03B453CB" w14:textId="40CC7D98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="00EE69A7" w:rsidRPr="00EE69A7">
        <w:rPr>
          <w:rFonts w:asciiTheme="majorHAnsi" w:hAnsiTheme="majorHAnsi" w:cstheme="majorHAnsi"/>
          <w:b/>
          <w:bCs/>
          <w:sz w:val="24"/>
          <w:szCs w:val="24"/>
        </w:rPr>
        <w:t>X</w:t>
      </w:r>
      <w:proofErr w:type="gramEnd"/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(   )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4FB30EA" w14:textId="68911860" w:rsidR="00A15C6E" w:rsidRPr="00E15A42" w:rsidRDefault="00E15A4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TRATA DE </w:t>
      </w:r>
      <w:r w:rsidR="00EE69A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DE ENGENHARIA OBJETIVAMENTE PADRONIZAVEIS EM TERMOS DE DESEMPENHO E QUALIDADE, DE MANUTENÇÃO, ADEQUAÇÃO E ADAPTAÇÃO AO IMÓVEL, PRESERVANDO-SE AS CARATERISTICAS ORIGINAIS DO MESMO.</w:t>
      </w:r>
    </w:p>
    <w:p w14:paraId="0C97F9BB" w14:textId="381FDD47" w:rsidR="001733DA" w:rsidRPr="000240B0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80"/>
          <w:sz w:val="24"/>
          <w:szCs w:val="24"/>
          <w:u w:val="single"/>
        </w:rPr>
      </w:pPr>
      <w:hyperlink w:anchor="nt_1" w:history="1">
        <w:r w:rsidR="000240B0">
          <w:rPr>
            <w:rStyle w:val="Hyperlink"/>
            <w:rFonts w:asciiTheme="majorHAnsi" w:hAnsiTheme="majorHAnsi" w:cstheme="majorHAnsi"/>
            <w:sz w:val="24"/>
            <w:szCs w:val="24"/>
          </w:rPr>
          <w:t>Vide N</w:t>
        </w:r>
        <w:r w:rsidR="001733DA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ota Explicativa n. 1</w:t>
        </w:r>
      </w:hyperlink>
      <w:r w:rsidR="001733DA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14:paraId="2654B722" w14:textId="77777777" w:rsidR="008C1588" w:rsidRPr="00C000A1" w:rsidRDefault="008C15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8" w:name="nt_2_retorno"/>
      <w:bookmarkStart w:id="9" w:name="_Toc163109737"/>
      <w:r w:rsidRPr="00C000A1">
        <w:rPr>
          <w:rFonts w:cstheme="majorHAnsi"/>
          <w:caps w:val="0"/>
          <w:szCs w:val="24"/>
        </w:rPr>
        <w:t>REGIMES DE EXECUÇÃO</w:t>
      </w:r>
      <w:bookmarkEnd w:id="9"/>
    </w:p>
    <w:bookmarkEnd w:id="8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10DF0834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por preço unitário</w:t>
      </w:r>
    </w:p>
    <w:p w14:paraId="2E937744" w14:textId="094A9512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26EC4F0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49C4636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4D4EB495" w14:textId="60B1DAB6" w:rsidR="009D7A03" w:rsidRPr="00C000A1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6D907BE7" w14:textId="45B1EFCF" w:rsidR="00A15C6E" w:rsidRPr="00314E4D" w:rsidRDefault="00314E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NÍVEL DE PRECISÃO DAS ESPECIFICAÇÕES E QUANTITATIVOS DO PROJETO FORNECEM TODOS OS ELEMENTOS E INFORMAÇÕES NECESSÁRIAS PARA O TOTAL E COMPLETO CONHECIMENTO DO OBJETO.</w:t>
      </w:r>
    </w:p>
    <w:p w14:paraId="73E6929C" w14:textId="16223588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3F3D5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14E4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3588699C" w14:textId="37ECDBB2" w:rsidR="0554D60B" w:rsidRPr="00C122D7" w:rsidRDefault="00C122D7" w:rsidP="00E13694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AS SUBESTIMATIVAS E SUPERTIMATIVAS RELEVANTES A QUANTIDADE DE SERVIÇOS, SERÃO AVALIADAS QUANDO O REFERIDO SERVIÇO </w:t>
      </w:r>
      <w:proofErr w:type="gramStart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ENQUADRAR-SE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COMO SERVIÇO SIGNIFICATIVO (REPRESENTATIVIDADE MONETÁRIA MAIOR OU IGUAL A </w:t>
      </w:r>
      <w:r w:rsidR="00AB1D8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DO VALOR DA OBRA) E A VARIAÇÃO DO SERVIÇOS SUPERAR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(RISCO E LUCROS PREVISTOS)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PARA MAIS OU PARA MENOS.</w:t>
      </w:r>
    </w:p>
    <w:p w14:paraId="21D2CD16" w14:textId="669A499B" w:rsidR="000463F8" w:rsidRPr="00C000A1" w:rsidRDefault="003F3D51" w:rsidP="000463F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NÃO DEFINIU</w:t>
      </w:r>
      <w:r w:rsidR="001010FA" w:rsidRPr="001010F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010FA"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</w:t>
      </w:r>
      <w:r w:rsidR="000463F8" w:rsidRPr="00C000A1">
        <w:rPr>
          <w:rFonts w:asciiTheme="majorHAnsi" w:hAnsiTheme="majorHAnsi" w:cstheme="majorHAnsi"/>
          <w:sz w:val="24"/>
          <w:szCs w:val="24"/>
        </w:rPr>
        <w:t xml:space="preserve">, sob a seguinte </w:t>
      </w:r>
      <w:r w:rsidR="000463F8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0463F8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27C335B9" w14:textId="672737F3" w:rsidR="003F3D51" w:rsidRPr="00C849D4" w:rsidRDefault="00C849D4" w:rsidP="003F3D51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PARÂMETROS DE AVALIAÇÃO DAS SUBESTIMATIVAS E SUPERESTIMATIVAS FORAM DENFINIDAS.</w:t>
      </w:r>
    </w:p>
    <w:p w14:paraId="7793DD15" w14:textId="6A6698F4" w:rsidR="00E13694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2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2.</w:t>
        </w:r>
      </w:hyperlink>
    </w:p>
    <w:p w14:paraId="66056C7E" w14:textId="77777777" w:rsidR="006A29A9" w:rsidRPr="00C000A1" w:rsidRDefault="006A29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nt_3_retorno"/>
      <w:bookmarkStart w:id="11" w:name="_Toc163109738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12" w:name="_Hlk141260540"/>
      <w:bookmarkEnd w:id="11"/>
    </w:p>
    <w:bookmarkEnd w:id="10"/>
    <w:bookmarkEnd w:id="12"/>
    <w:p w14:paraId="71EE50AF" w14:textId="16CAB297" w:rsidR="00D82050" w:rsidRDefault="7B1ABF76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o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    ) arquitetura ou (    ) técnico industrial, com a emissão da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ART, (    ) RRT ou (    )</w:t>
      </w:r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1BEE6A1F" w14:textId="3217B985" w:rsidR="00D82050" w:rsidRPr="00C000A1" w:rsidRDefault="00D82050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presente feito, embora o Projeto Básico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 / 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tenha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sido 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por profissional habilitado de engenharia, arquitetura ou técnico industrial, </w:t>
      </w:r>
      <w:proofErr w:type="gramStart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Pr="00B105E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NÃO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houve a emissão da ART, RRT ou TRT, </w:t>
      </w:r>
      <w:r w:rsidRPr="00C000A1">
        <w:rPr>
          <w:rFonts w:asciiTheme="majorHAnsi" w:hAnsiTheme="majorHAnsi" w:cstheme="majorHAnsi"/>
          <w:sz w:val="24"/>
          <w:szCs w:val="24"/>
        </w:rPr>
        <w:t xml:space="preserve">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F21C39" w14:textId="55DACC1F" w:rsidR="0092782C" w:rsidRPr="00C849D4" w:rsidRDefault="00C849D4" w:rsidP="00D82050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HOUVE A EMISSÃO DA ART.</w:t>
      </w:r>
    </w:p>
    <w:p w14:paraId="72F0AC5E" w14:textId="7EB7B980" w:rsidR="05C87380" w:rsidRPr="00C000A1" w:rsidRDefault="05C8738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</w:t>
      </w:r>
      <w:r w:rsidR="5F3EF8DE" w:rsidRPr="00C000A1">
        <w:rPr>
          <w:rFonts w:asciiTheme="majorHAnsi" w:hAnsiTheme="majorHAnsi" w:cstheme="majorHAnsi"/>
          <w:sz w:val="24"/>
          <w:szCs w:val="24"/>
        </w:rPr>
        <w:t>o Projeto Básico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C000A1">
        <w:rPr>
          <w:rFonts w:asciiTheme="majorHAnsi" w:hAnsiTheme="majorHAnsi" w:cstheme="majorHAnsi"/>
          <w:sz w:val="24"/>
          <w:szCs w:val="24"/>
        </w:rPr>
        <w:t>/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documentos técnicos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B105EE">
        <w:rPr>
          <w:rFonts w:asciiTheme="majorHAnsi" w:hAnsiTheme="majorHAnsi" w:cstheme="majorHAnsi"/>
          <w:b/>
          <w:bCs/>
          <w:sz w:val="24"/>
          <w:szCs w:val="24"/>
        </w:rPr>
        <w:t xml:space="preserve">NÃO </w:t>
      </w:r>
      <w:r w:rsidR="5F3EF8DE" w:rsidRPr="00C000A1">
        <w:rPr>
          <w:rFonts w:asciiTheme="majorHAnsi" w:hAnsiTheme="majorHAnsi" w:cstheme="majorHAnsi"/>
          <w:sz w:val="24"/>
          <w:szCs w:val="24"/>
        </w:rPr>
        <w:t>f</w:t>
      </w:r>
      <w:r w:rsidR="00854BE1">
        <w:rPr>
          <w:rFonts w:asciiTheme="majorHAnsi" w:hAnsiTheme="majorHAnsi" w:cstheme="majorHAnsi"/>
          <w:sz w:val="24"/>
          <w:szCs w:val="24"/>
        </w:rPr>
        <w:t>oram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elaborado</w:t>
      </w:r>
      <w:r w:rsidR="00854BE1">
        <w:rPr>
          <w:rFonts w:asciiTheme="majorHAnsi" w:hAnsiTheme="majorHAnsi" w:cstheme="majorHAnsi"/>
          <w:sz w:val="24"/>
          <w:szCs w:val="24"/>
        </w:rPr>
        <w:t>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por profissional habilitado de engenharia, arquitetura ou técnico industrial, </w:t>
      </w:r>
      <w:r w:rsidR="0224F41B" w:rsidRPr="00C000A1">
        <w:rPr>
          <w:rFonts w:asciiTheme="majorHAnsi" w:hAnsiTheme="majorHAnsi" w:cstheme="majorHAnsi"/>
          <w:sz w:val="24"/>
          <w:szCs w:val="24"/>
        </w:rPr>
        <w:t>c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om base na seguinte </w:t>
      </w:r>
      <w:r w:rsidR="595C949C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2B51BA51" w14:textId="1A5A05F8" w:rsidR="2AB10AD8" w:rsidRPr="00C849D4" w:rsidRDefault="00C849D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PROJETO BÁSICO E DOCUMENTOS TÉCNICOS FORAM ELABORADOS POR PROFISSIONAL HABILITADE DE ENGENHARIA.</w:t>
      </w:r>
    </w:p>
    <w:p w14:paraId="011652B3" w14:textId="480C8FAD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3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3.</w:t>
        </w:r>
      </w:hyperlink>
    </w:p>
    <w:p w14:paraId="6016E345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3" w:name="nt_4_retorno"/>
      <w:bookmarkStart w:id="14" w:name="_Toc163109739"/>
      <w:r>
        <w:rPr>
          <w:rFonts w:cstheme="majorHAnsi"/>
          <w:caps w:val="0"/>
          <w:szCs w:val="24"/>
        </w:rPr>
        <w:t>DEFINIÇÃO DOS CUSTOS UNITÁRIOS DE REFERÊNCIA</w:t>
      </w:r>
      <w:bookmarkEnd w:id="14"/>
    </w:p>
    <w:bookmarkEnd w:id="13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4F66E1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</w:t>
      </w:r>
      <w:r w:rsidR="00BB7361">
        <w:rPr>
          <w:rFonts w:asciiTheme="majorHAnsi" w:hAnsiTheme="majorHAnsi" w:cstheme="majorHAnsi"/>
          <w:sz w:val="24"/>
          <w:szCs w:val="24"/>
          <w:lang w:eastAsia="pt-BR"/>
        </w:rPr>
        <w:t>, cuja observância é OBRIGATÓRIA quando a obra/serviço for custeada por recursos da União (art. 23, § 3º, da Lei n.º 14.133, de 2021)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2B0D845F" w14:textId="5281F2D3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RAM adotados custos unitários menores ou iguais </w:t>
      </w:r>
      <w:r w:rsidR="00F31062">
        <w:rPr>
          <w:rFonts w:asciiTheme="majorHAnsi" w:hAnsiTheme="majorHAnsi" w:cstheme="majorHAnsi"/>
          <w:sz w:val="24"/>
          <w:szCs w:val="24"/>
          <w:lang w:eastAsia="pt-BR"/>
        </w:rPr>
        <w:t>a mediana do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s custos unitários de referência do SINAPI, para todos os itens relacionados à construção civil;</w:t>
      </w:r>
    </w:p>
    <w:p w14:paraId="409BFF44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bookmarkStart w:id="15" w:name="_Hlk142404220"/>
      <w:proofErr w:type="gramStart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    ) FORAM adotados custos unitários superiores aos custos unitários de referência do SINAPI para determinados itens do orçamento, conforme justificativa do relatório técnico elaborado por profissional habilitado e aprovado pelo órgão gestor dos recursos.</w:t>
      </w:r>
    </w:p>
    <w:bookmarkEnd w:id="15"/>
    <w:p w14:paraId="3B9C9A83" w14:textId="482EB881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da presente obra ou serviço, para os itens não contemplados no SINAPI, </w:t>
      </w:r>
      <w:r>
        <w:rPr>
          <w:rFonts w:asciiTheme="majorHAnsi" w:hAnsiTheme="majorHAnsi" w:cstheme="majorHAnsi"/>
          <w:sz w:val="24"/>
          <w:szCs w:val="24"/>
          <w:lang w:eastAsia="pt-BR"/>
        </w:rPr>
        <w:br/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FORAM adotados custos obtidos das seguintes fontes admitidas no </w:t>
      </w:r>
      <w:r w:rsidRPr="007C755E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>
        <w:rPr>
          <w:rFonts w:asciiTheme="majorHAnsi" w:hAnsiTheme="majorHAnsi" w:cstheme="majorHAnsi"/>
          <w:sz w:val="24"/>
          <w:szCs w:val="24"/>
          <w:lang w:eastAsia="pt-BR"/>
        </w:rPr>
        <w:t>, observada a ordem de prioridades nele estabelecida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1E06005" w14:textId="4E7A3770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54BE1"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17D05DC9" w14:textId="14CC3BBE" w:rsidR="00854BE1" w:rsidRPr="00C849D4" w:rsidRDefault="00C849D4" w:rsidP="00854BE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TODOS OS CUSTOS UNITÁRIO FORAM EXTRAÍDOS DA SINAPI (PARANÁ) </w:t>
      </w:r>
      <w:r w:rsidR="00D5552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DEZEMBRO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23 E ORSE (SERGIPE) </w:t>
      </w:r>
      <w:r w:rsidR="00D5552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DEZEMBRO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23.</w:t>
      </w:r>
    </w:p>
    <w:p w14:paraId="2FAAA3D1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  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contratações similares feitas pela Administração Pública, em execução ou concluídas no período de 1 (um) ano anterior à data da pesquisa de preços, observado o índice de atualização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de preços correspondentes, sob a seguinte justificativa 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fontes, justificar metodologia e juntar a pesquisa aos autos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):</w:t>
      </w:r>
    </w:p>
    <w:p w14:paraId="2A039B0A" w14:textId="77777777" w:rsidR="00D55522" w:rsidRPr="00C849D4" w:rsidRDefault="00D55522" w:rsidP="00D55522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TODOS OS CUSTOS UNITÁRIO FORAM EXTRAÍDOS DA SINAPI (PARANÁ) DEZEMBRO 23 E ORSE (SERGIPE) DEZEMBRO 23.</w:t>
      </w:r>
    </w:p>
    <w:p w14:paraId="0A50C8C1" w14:textId="407B4795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) pesquisa na base nacional de notas fiscais eletrônicas, </w:t>
      </w:r>
      <w:r>
        <w:rPr>
          <w:rFonts w:asciiTheme="majorHAnsi" w:hAnsiTheme="majorHAnsi" w:cstheme="majorHAnsi"/>
          <w:sz w:val="24"/>
          <w:szCs w:val="24"/>
          <w:lang w:eastAsia="pt-BR"/>
        </w:rPr>
        <w:t>na forma do regulament</w:t>
      </w:r>
      <w:r w:rsidR="0071257D">
        <w:rPr>
          <w:rFonts w:asciiTheme="majorHAnsi" w:hAnsiTheme="majorHAnsi" w:cstheme="majorHAnsi"/>
          <w:sz w:val="24"/>
          <w:szCs w:val="24"/>
          <w:lang w:eastAsia="pt-BR"/>
        </w:rPr>
        <w:t>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>apresentar justificativa e documentar</w:t>
      </w:r>
      <w:r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a pesquisa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nos autos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</w:p>
    <w:p w14:paraId="675F8A80" w14:textId="77777777" w:rsidR="00D55522" w:rsidRPr="00C849D4" w:rsidRDefault="00D55522" w:rsidP="00D55522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TODOS OS CUSTOS UNITÁRIO FORAM EXTRAÍDOS DA SINAPI (PARANÁ) DEZEMBRO 23 E ORSE (SERGIPE) DEZEMBRO 23.</w:t>
      </w:r>
    </w:p>
    <w:p w14:paraId="2091105C" w14:textId="27E16792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4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Vide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 Nota Explicativa n. 4</w:t>
        </w:r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88D5DFB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nt_5_retorno"/>
      <w:bookmarkStart w:id="17" w:name="_Toc163109740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7"/>
    </w:p>
    <w:bookmarkEnd w:id="16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67A1A96B" w:rsidR="008440D0" w:rsidRPr="00227ABF" w:rsidRDefault="008A052D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foi/foram juntadas a(s)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sintética(s) e a(s) (   ) planilha(s) analítica(s) </w:t>
      </w:r>
    </w:p>
    <w:p w14:paraId="497F1883" w14:textId="4EDD4537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NÃO foi/foram juntadas a(s) (    ) planilha(s) sintética(s) e a(s)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55F191B4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consta nos autos. </w:t>
      </w:r>
    </w:p>
    <w:p w14:paraId="4A8D19B4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   )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594FBFA3" w:rsidR="008440D0" w:rsidRPr="00227ABF" w:rsidRDefault="00AB1D88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foi/foram utilizada(s) a(s) tabela(s) de referência mais atualizada(s).</w:t>
      </w:r>
    </w:p>
    <w:p w14:paraId="02EE8DD4" w14:textId="021E9CAA" w:rsidR="00A15C6E" w:rsidRPr="00C000A1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NÃO foi/foram utilizada(s) a(s) tabela(s) de referência mais atualizada(s).</w:t>
      </w:r>
    </w:p>
    <w:p w14:paraId="330F7363" w14:textId="2142C6B8" w:rsidR="00E27197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5" w:history="1">
        <w:r w:rsidR="00DC7BBD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D4EB9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5.</w:t>
        </w:r>
      </w:hyperlink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nt_6_retorno"/>
      <w:bookmarkStart w:id="19" w:name="_Toc163109741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9"/>
    </w:p>
    <w:bookmarkEnd w:id="18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15CC94" w14:textId="3C62415B" w:rsidR="0020544E" w:rsidRDefault="0020544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) fora utilizada a </w:t>
      </w:r>
      <w:r w:rsidRPr="0020544E">
        <w:rPr>
          <w:rFonts w:asciiTheme="majorHAnsi" w:hAnsiTheme="majorHAnsi" w:cstheme="majorHAnsi"/>
          <w:sz w:val="24"/>
          <w:szCs w:val="24"/>
          <w:lang w:eastAsia="pt-BR"/>
        </w:rPr>
        <w:t>Tabela de Referência adotada pelo órgão ou entidade licitante</w:t>
      </w:r>
      <w:r>
        <w:rPr>
          <w:rFonts w:asciiTheme="majorHAnsi" w:hAnsiTheme="majorHAnsi" w:cstheme="majorHAnsi"/>
          <w:sz w:val="24"/>
          <w:szCs w:val="24"/>
          <w:lang w:eastAsia="pt-BR"/>
        </w:rPr>
        <w:t>, uma vez que não se trata de obra/serviço custeado por recursos da União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8F7DCC" w:rsidRPr="008F7DCC">
        <w:rPr>
          <w:rFonts w:asciiTheme="majorHAnsi" w:hAnsiTheme="majorHAnsi" w:cstheme="majorHAnsi"/>
          <w:sz w:val="24"/>
          <w:szCs w:val="24"/>
          <w:lang w:eastAsia="pt-BR"/>
        </w:rPr>
        <w:t>art. 23, § 3º, da Lei n.º 14.133, de 2021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>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08DD64B0" w14:textId="17111020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foram adotadas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04A44D15" w:rsidR="00EE5D58" w:rsidRPr="00C000A1" w:rsidRDefault="00F2426F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art.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12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do Decreto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Municipal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n.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º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036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, de 20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2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3, as quais foram devidamente juntadas aos autos</w:t>
      </w:r>
      <w:r w:rsidR="00EE5D58"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3395A1F6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="00BD2F7A"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83BA820" w14:textId="5FD19105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6" w:history="1">
        <w:r w:rsidR="0068735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6.</w:t>
        </w:r>
      </w:hyperlink>
    </w:p>
    <w:p w14:paraId="05B55E7D" w14:textId="77777777" w:rsidR="005D603D" w:rsidRPr="0068735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</w:p>
    <w:p w14:paraId="414CF425" w14:textId="507F29A7" w:rsidR="007E7F3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nt_7_retorno"/>
      <w:bookmarkStart w:id="21" w:name="_Toc163109742"/>
      <w:r w:rsidRPr="00C000A1">
        <w:rPr>
          <w:rFonts w:cstheme="majorHAnsi"/>
          <w:caps w:val="0"/>
          <w:szCs w:val="24"/>
        </w:rPr>
        <w:t>CUSTOS DIRETOS</w:t>
      </w:r>
      <w:bookmarkEnd w:id="21"/>
    </w:p>
    <w:bookmarkEnd w:id="20"/>
    <w:p w14:paraId="0130374E" w14:textId="53AFA0E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de referência da presente licitação, os custos diretos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1AC9760E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59BD1E38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1º quartil ou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médio ou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3º quartil, de acordo com as justificativas técnicas abaixo apresentadas </w:t>
      </w:r>
      <w:r w:rsidR="002209D3"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6342FC0" w14:textId="668CEEA1" w:rsidR="002209D3" w:rsidRPr="00CD051A" w:rsidRDefault="00AB1D88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ITEM “ADMINISTRAÇÃO LOCAL” NÃO FOI ADOTADA, VISTO SE TRATAR DE SERVIÇOS DE BAIXA COMPLEXIDADE, RÁPIDA EXECUÇÃO,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PEQUENO PORTE, LOCALIZADA EM LOCAL DE FÁCIL ACESSO, </w:t>
      </w:r>
      <w:proofErr w:type="gramStart"/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PRÓXIMO  LOCAIS</w:t>
      </w:r>
      <w:proofErr w:type="gramEnd"/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1B188EB3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7FA9B017" w14:textId="77777777" w:rsidR="00C71FE1" w:rsidRPr="00CD051A" w:rsidRDefault="00C71FE1" w:rsidP="00C71FE1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ITEM “ADMINISTRAÇÃO LOCAL” NÃO FOI ADOTADA, VISTO SE TRATAR DE SERVIÇOS DE BAIXA COMPLEXIDADE, RÁPIDA EXECUÇÃO, PEQUENO PORTE, LOCALIZADA EM LOCAL DE FÁCIL ACESSO, </w:t>
      </w:r>
      <w:proofErr w:type="gramStart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PRÓXIMO  LOCAIS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2D79C237" w14:textId="77777777" w:rsidR="007E06D2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Em relação ao cronograma físico-financeiro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5815881E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 ) NÃO FORAM PREVISTOS pagamentos proporcionais para os custos diretos, incluindo os de administração local, para cada período de execução contratual, sob a seguinte justificativa:</w:t>
      </w:r>
    </w:p>
    <w:p w14:paraId="4D13BC9E" w14:textId="77777777" w:rsidR="00C71FE1" w:rsidRPr="00CD051A" w:rsidRDefault="00C71FE1" w:rsidP="00C71FE1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ITEM “ADMINISTRAÇÃO LOCAL” NÃO FOI ADOTADA, VISTO SE TRATAR DE SERVIÇOS DE BAIXA COMPLEXIDADE, RÁPIDA EXECUÇÃO, PEQUENO PORTE, LOCALIZADA EM LOCAL DE FÁCIL ACESSO, </w:t>
      </w:r>
      <w:proofErr w:type="gramStart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PRÓXIMO  LOCAIS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5C244B0A" w14:textId="3DBC7687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7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7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06C4D5" w14:textId="77777777" w:rsidR="009A2F88" w:rsidRPr="00C000A1" w:rsidRDefault="009A2F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nt_8_retorno"/>
      <w:bookmarkStart w:id="23" w:name="_Toc163109743"/>
      <w:r w:rsidRPr="00C000A1">
        <w:rPr>
          <w:rFonts w:cstheme="majorHAnsi"/>
          <w:caps w:val="0"/>
          <w:szCs w:val="24"/>
        </w:rPr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23"/>
    </w:p>
    <w:bookmarkEnd w:id="22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58BB07EA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B43F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5B818CFF" w:rsidR="00BF0568" w:rsidRDefault="003B43F8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5DF6CF8F" w14:textId="6FB51CB7" w:rsidR="00FE578A" w:rsidRPr="003B43F8" w:rsidRDefault="003B43F8" w:rsidP="00BF0568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CURVA ABC DE SERVIÇOS É OBSERVAVEL NA PLANILHA ORÇAMENTÁRIA JUNTADA. A CURVA ABC DE INSUMOS NÃO FORA JUNTADA, AO PROCESSO, VISTO O DEPARTAMENTO DE ENGENHARIA DO MUNICÍPIO DE MERCEDES NÃO POSSUIR SOFTWARE ESPECÍFICO PARA ORÇAMENTAÇÃO, CONTUDO, HAVENDO A NECESSIDADE, É POSSÍVEL ABRIR AS COMPOSIÇÕES DOS SERVIÇOS ELENCADOS E TRAÇAR A REFERIDA CURVA.</w:t>
      </w:r>
    </w:p>
    <w:p w14:paraId="26FDB4A5" w14:textId="6D64A88A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8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8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30664CB" w14:textId="77777777" w:rsidR="00BF0568" w:rsidRPr="00C000A1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3050C6A" w14:textId="4532AECE" w:rsidR="004F2005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nt_9_retorno"/>
      <w:bookmarkStart w:id="25" w:name="_Toc163109744"/>
      <w:r w:rsidRPr="00C000A1">
        <w:rPr>
          <w:rFonts w:cstheme="majorHAnsi"/>
          <w:caps w:val="0"/>
          <w:szCs w:val="24"/>
        </w:rPr>
        <w:t>ADOÇÃO DO REGIME DE DESONERAÇÃO TRIBUTÁRIA</w:t>
      </w:r>
      <w:bookmarkEnd w:id="25"/>
    </w:p>
    <w:bookmarkEnd w:id="24"/>
    <w:p w14:paraId="25C8304B" w14:textId="1D180039" w:rsidR="00386752" w:rsidRPr="00C000A1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7064A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DESONERADOS </w:t>
      </w:r>
      <w:r w:rsidR="00D81E09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C000A1">
        <w:rPr>
          <w:rFonts w:asciiTheme="majorHAnsi" w:hAnsiTheme="majorHAnsi" w:cstheme="majorHAnsi"/>
          <w:sz w:val="24"/>
          <w:szCs w:val="24"/>
        </w:rPr>
        <w:t>):</w:t>
      </w:r>
    </w:p>
    <w:p w14:paraId="24ED9D4B" w14:textId="101E6E38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CUSTOS DIRETOS:</w:t>
      </w:r>
    </w:p>
    <w:p w14:paraId="7A772006" w14:textId="58E0A004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COM DESONERAÇÃO: R$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36.470,58</w:t>
      </w:r>
    </w:p>
    <w:p w14:paraId="247767F1" w14:textId="13DB53A2" w:rsidR="005D603D" w:rsidRP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SEM DESONERAÇÃO: R$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42.398,73</w:t>
      </w:r>
    </w:p>
    <w:p w14:paraId="5FC022A5" w14:textId="77777777" w:rsidR="005D603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</w:pPr>
    </w:p>
    <w:p w14:paraId="0EF188DB" w14:textId="5D068F9B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9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9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D8C1D31" w14:textId="77777777" w:rsidR="005D603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542D9C2" w14:textId="5A77EC15" w:rsidR="00CE726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nt_10_retorno"/>
      <w:bookmarkStart w:id="27" w:name="_Toc163109745"/>
      <w:r w:rsidRPr="00C000A1">
        <w:rPr>
          <w:rFonts w:cstheme="majorHAnsi"/>
          <w:caps w:val="0"/>
          <w:szCs w:val="24"/>
        </w:rPr>
        <w:t>DETALHAMENTO DA COMPOSIÇÃO DO PERCENTUAL DE BDI</w:t>
      </w:r>
      <w:bookmarkEnd w:id="27"/>
    </w:p>
    <w:bookmarkEnd w:id="26"/>
    <w:p w14:paraId="4F375754" w14:textId="3E5A76C4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>
        <w:rPr>
          <w:rFonts w:asciiTheme="majorHAnsi" w:hAnsiTheme="majorHAnsi" w:cstheme="majorHAnsi"/>
          <w:sz w:val="24"/>
          <w:szCs w:val="24"/>
        </w:rPr>
        <w:t xml:space="preserve">, de </w:t>
      </w:r>
      <w:r w:rsidRPr="00C000A1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C000A1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C000A1">
        <w:rPr>
          <w:rFonts w:asciiTheme="majorHAnsi" w:hAnsiTheme="majorHAnsi" w:cstheme="majorHAnsi"/>
          <w:sz w:val="24"/>
          <w:szCs w:val="24"/>
        </w:rPr>
        <w:t>.</w:t>
      </w:r>
      <w:r w:rsidRPr="00C000A1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65FD0CB4" w:rsidR="0099200C" w:rsidRPr="00C000A1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Administração central: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>
        <w:rPr>
          <w:rFonts w:asciiTheme="majorHAnsi" w:hAnsiTheme="majorHAnsi" w:cstheme="majorHAnsi"/>
          <w:sz w:val="24"/>
          <w:szCs w:val="24"/>
        </w:rPr>
        <w:t xml:space="preserve">ou </w:t>
      </w:r>
      <w:r w:rsidR="00D81886"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D81886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D81886" w:rsidRPr="00C000A1">
        <w:rPr>
          <w:rFonts w:asciiTheme="majorHAnsi" w:hAnsiTheme="majorHAnsi" w:cstheme="majorHAnsi"/>
          <w:sz w:val="24"/>
          <w:szCs w:val="24"/>
        </w:rPr>
        <w:t>médio</w:t>
      </w:r>
      <w:r w:rsidR="00D81886">
        <w:rPr>
          <w:rFonts w:asciiTheme="majorHAnsi" w:hAnsiTheme="majorHAnsi" w:cstheme="majorHAnsi"/>
          <w:sz w:val="24"/>
          <w:szCs w:val="24"/>
        </w:rPr>
        <w:t xml:space="preserve"> ou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3505137B" w14:textId="4176C167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E 3º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QUARTIL. PRESERVADO O INTERVALO PERMITIDO PELO ACÓRDÃO N. 2.622/2013.</w:t>
      </w:r>
    </w:p>
    <w:p w14:paraId="010DA582" w14:textId="7C3B8F17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Seguro e garantia: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>médio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FD7C951" w14:textId="1FEBEBFA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ENTRE MÉDIO E 3º QUARTIL. PRESERVADO O INTERVALO PERMITIDO PELO ACÓRDÃO N. 2.622/2013.</w:t>
      </w:r>
    </w:p>
    <w:p w14:paraId="3B570F0B" w14:textId="1AE29875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(   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médio </w:t>
      </w:r>
      <w:r w:rsidRPr="00C000A1">
        <w:rPr>
          <w:rFonts w:asciiTheme="majorHAnsi" w:hAnsiTheme="majorHAnsi" w:cstheme="majorHAnsi"/>
          <w:sz w:val="24"/>
          <w:szCs w:val="24"/>
        </w:rPr>
        <w:t>ou 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1DC01C83" w14:textId="6E129F7C" w:rsidR="001A798E" w:rsidRPr="007064AE" w:rsidRDefault="001A798E" w:rsidP="001A798E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PRESERVADO O INTERVALO PERMITIDO PELO ACÓRDÃO N. 2.622/2013.</w:t>
      </w:r>
    </w:p>
    <w:p w14:paraId="3513148A" w14:textId="2D561B27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 w:rsidRPr="00C000A1">
        <w:rPr>
          <w:rFonts w:asciiTheme="majorHAnsi" w:hAnsiTheme="majorHAnsi" w:cstheme="majorHAnsi"/>
          <w:sz w:val="24"/>
          <w:szCs w:val="24"/>
        </w:rPr>
        <w:t>3º quartil:</w:t>
      </w:r>
    </w:p>
    <w:p w14:paraId="62903464" w14:textId="77777777" w:rsidR="00C71FE1" w:rsidRPr="007064AE" w:rsidRDefault="00C71FE1" w:rsidP="00C71FE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C2E595C" w14:textId="77777777" w:rsidR="00C71FE1" w:rsidRPr="00C000A1" w:rsidRDefault="0099200C" w:rsidP="00C71FE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Lucro: </w:t>
      </w:r>
      <w:proofErr w:type="gramStart"/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C71FE1">
        <w:rPr>
          <w:rFonts w:asciiTheme="majorHAnsi" w:hAnsiTheme="majorHAnsi" w:cstheme="majorHAnsi"/>
          <w:sz w:val="24"/>
          <w:szCs w:val="24"/>
        </w:rPr>
        <w:t xml:space="preserve">ou </w:t>
      </w:r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C71FE1">
        <w:rPr>
          <w:rFonts w:asciiTheme="majorHAnsi" w:hAnsiTheme="majorHAnsi" w:cstheme="majorHAnsi"/>
          <w:sz w:val="24"/>
          <w:szCs w:val="24"/>
        </w:rPr>
        <w:t xml:space="preserve">quartil </w:t>
      </w:r>
      <w:r w:rsidR="00C71FE1" w:rsidRPr="00C000A1">
        <w:rPr>
          <w:rFonts w:asciiTheme="majorHAnsi" w:hAnsiTheme="majorHAnsi" w:cstheme="majorHAnsi"/>
          <w:sz w:val="24"/>
          <w:szCs w:val="24"/>
        </w:rPr>
        <w:t>médio</w:t>
      </w:r>
      <w:r w:rsidR="00C71FE1">
        <w:rPr>
          <w:rFonts w:asciiTheme="majorHAnsi" w:hAnsiTheme="majorHAnsi" w:cstheme="majorHAnsi"/>
          <w:sz w:val="24"/>
          <w:szCs w:val="24"/>
        </w:rPr>
        <w:t xml:space="preserve"> ou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7847405" w14:textId="77777777" w:rsidR="00C71FE1" w:rsidRPr="007064AE" w:rsidRDefault="00C71FE1" w:rsidP="00C71FE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7C0CF0E8" w14:textId="7D6E069C" w:rsidR="0099200C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determinado(s) item(</w:t>
      </w:r>
      <w:proofErr w:type="spellStart"/>
      <w:r w:rsidRPr="00C000A1">
        <w:rPr>
          <w:rFonts w:asciiTheme="majorHAnsi" w:hAnsiTheme="majorHAnsi" w:cstheme="majorHAnsi"/>
          <w:sz w:val="24"/>
          <w:szCs w:val="24"/>
        </w:rPr>
        <w:t>ns</w:t>
      </w:r>
      <w:proofErr w:type="spellEnd"/>
      <w:r w:rsidRPr="00C000A1">
        <w:rPr>
          <w:rFonts w:asciiTheme="majorHAnsi" w:hAnsiTheme="majorHAnsi" w:cstheme="majorHAnsi"/>
          <w:sz w:val="24"/>
          <w:szCs w:val="24"/>
        </w:rPr>
        <w:t xml:space="preserve">) do BDI, em razão das peculiaridades do objeto licitado, foram adotados percentuais superiores ao 3º quartil, de acordo com as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2769F9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técnicas abaixo apresentadas:</w:t>
      </w:r>
      <w:r w:rsidRPr="00C000A1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45556418" w:rsidR="00A15C6E" w:rsidRPr="001A798E" w:rsidRDefault="001A798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613FC319" w14:textId="708A452D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0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0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nt_11_retorno"/>
      <w:bookmarkStart w:id="29" w:name="_Toc163109746"/>
      <w:r w:rsidRPr="00C000A1">
        <w:rPr>
          <w:rFonts w:cstheme="majorHAnsi"/>
          <w:caps w:val="0"/>
          <w:szCs w:val="24"/>
        </w:rPr>
        <w:t>BDI REDUZIDO SOBRE OS CUSTOS DOS MATERIAIS E EQUIPAMENTOS</w:t>
      </w:r>
      <w:bookmarkEnd w:id="29"/>
    </w:p>
    <w:bookmarkEnd w:id="28"/>
    <w:p w14:paraId="40E46C0B" w14:textId="6588834F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  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SERÁ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0090E0EF" w:rsidR="00A15C6E" w:rsidRPr="00D2693F" w:rsidRDefault="00D2693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2FB40E56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foram observados os parâmetros do Acórdão n. 2.622/2013 - Plenário do TCU;</w:t>
      </w:r>
    </w:p>
    <w:p w14:paraId="6C79DCA6" w14:textId="4DC7F9CB" w:rsidR="000969B8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foi adotado o parâmetro do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médio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3º quartil,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13DCC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NÃO HAVERÁ FORNECIMENTO DE MATERIAIS E EQUIPAMENTOS ESPECÍFICOS PARA A EXECUÇÃO DO OBJETO.</w:t>
      </w:r>
    </w:p>
    <w:p w14:paraId="7738A71E" w14:textId="7354F37C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6D0915D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74433617" w14:textId="3D64984A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1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1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nt_12_retorno"/>
      <w:bookmarkStart w:id="31" w:name="_Toc163109747"/>
      <w:r w:rsidRPr="00C000A1">
        <w:rPr>
          <w:rFonts w:cstheme="majorHAnsi"/>
          <w:caps w:val="0"/>
          <w:szCs w:val="24"/>
        </w:rPr>
        <w:t>ELABORAÇÃO DE CRONOGRAMA FÍSICO-FINANCEIRO</w:t>
      </w:r>
      <w:bookmarkEnd w:id="31"/>
    </w:p>
    <w:bookmarkEnd w:id="30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57C4C3AE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17B6E754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0FBDD2E8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4FFFAD01" w14:textId="4F9E856F" w:rsidR="00516F68" w:rsidRPr="00C000A1" w:rsidRDefault="00516F68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  )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3CA5B081" w14:textId="68FDFF03" w:rsidR="00DC7BBD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2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2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732D0595" w14:textId="77777777" w:rsidR="005D603D" w:rsidRPr="00C000A1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nt_13_retorno"/>
      <w:bookmarkStart w:id="33" w:name="_Toc163109748"/>
      <w:r w:rsidRPr="0025785B">
        <w:rPr>
          <w:rFonts w:cstheme="majorHAnsi"/>
          <w:caps w:val="0"/>
          <w:szCs w:val="24"/>
        </w:rPr>
        <w:t>PROJETO EXECUTIVO</w:t>
      </w:r>
      <w:bookmarkEnd w:id="33"/>
    </w:p>
    <w:bookmarkEnd w:id="32"/>
    <w:p w14:paraId="1CFA3ACB" w14:textId="08F0F763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FORAM elaborados os projetos executivos relativos ao objeto, juntados aos autos e divulgados com o edital da licitação;</w:t>
      </w:r>
    </w:p>
    <w:p w14:paraId="4669173E" w14:textId="2AF2A235" w:rsidR="60528DB6" w:rsidRDefault="60528D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ATESTO que o projeto básico e os demais documentos técnicos da licitação </w:t>
      </w:r>
      <w:r w:rsidRPr="00B105EE">
        <w:rPr>
          <w:rFonts w:asciiTheme="majorHAnsi" w:hAnsiTheme="majorHAnsi" w:cstheme="majorHAnsi"/>
          <w:sz w:val="24"/>
          <w:szCs w:val="24"/>
        </w:rPr>
        <w:lastRenderedPageBreak/>
        <w:t>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5FFBA7EE" w14:textId="4D17C462" w:rsidR="000C5AD6" w:rsidRPr="00B105EE" w:rsidRDefault="009254A6" w:rsidP="000C5AD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3" w:history="1">
        <w:r w:rsidR="000C5AD6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</w:t>
        </w:r>
        <w:r w:rsidR="00435428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3</w:t>
        </w:r>
        <w:r w:rsidR="0049541F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996FB0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63109749"/>
      <w:r>
        <w:rPr>
          <w:rFonts w:cstheme="majorHAnsi"/>
          <w:caps w:val="0"/>
          <w:szCs w:val="24"/>
        </w:rPr>
        <w:t>Q</w:t>
      </w:r>
      <w:bookmarkStart w:id="35" w:name="nt_14_retorno"/>
      <w:r>
        <w:rPr>
          <w:rFonts w:cstheme="majorHAnsi"/>
          <w:caps w:val="0"/>
          <w:szCs w:val="24"/>
        </w:rPr>
        <w:t>UALIFICAÇÃO TÉCNICA</w:t>
      </w:r>
      <w:bookmarkEnd w:id="35"/>
      <w:bookmarkEnd w:id="34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32CB8828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exigido o registro da empresa licitante junto ao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 xml:space="preserve">ou ao </w:t>
      </w:r>
      <w:r w:rsidR="00D2693F"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 w:rsidRPr="00B105EE">
        <w:rPr>
          <w:rFonts w:asciiTheme="majorHAnsi" w:hAnsiTheme="majorHAnsi" w:cstheme="majorHAnsi"/>
          <w:sz w:val="24"/>
          <w:szCs w:val="24"/>
        </w:rPr>
        <w:t xml:space="preserve">) </w:t>
      </w:r>
      <w:r w:rsidRPr="00B105EE">
        <w:rPr>
          <w:rFonts w:asciiTheme="majorHAnsi" w:hAnsiTheme="majorHAnsi" w:cstheme="majorHAnsi"/>
          <w:sz w:val="24"/>
          <w:szCs w:val="24"/>
        </w:rPr>
        <w:t xml:space="preserve">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365C6EB7" w:rsidR="0554D60B" w:rsidRPr="00D2693F" w:rsidRDefault="001902CF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REGISTRO É EXIGIDO, VISTO QUE AS ATIVIDADES REFERENTES AO OBJETO ESTÃO NO ÂMBITO DE COMPETÊNCIAS DOS CONSELHOS FISCALIZADORES.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41E53A0C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423DA6BE" w14:textId="2262A40E" w:rsidR="7A9FCD4C" w:rsidRPr="001902CF" w:rsidRDefault="00317C19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REVESTIMENTOS CERÂMICOS PARA PISOS, SOLEIRAS EM GRANITO, PINTURAS EM PAREDES EXTERNAS E SUPERFICIES METÁLICAS.</w:t>
      </w:r>
    </w:p>
    <w:p w14:paraId="76030882" w14:textId="170B1422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21083ACA" w14:textId="5F2FB8CE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REVESTIMENTO CERÂMICOS PARA PISO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25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M²)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24A608F2" w14:textId="49100B03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SOLEIRAS EM GRANITO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1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0 M)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3F32CC2B" w14:textId="6EF7915B" w:rsidR="7A9FCD4C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PINTURAS EM PAREDES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EXTERNAS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="00AD1B5B" w:rsidRPr="00B105EE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160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M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²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79E73CF5" w14:textId="7690D884" w:rsidR="00403158" w:rsidRPr="00B105EE" w:rsidRDefault="00403158" w:rsidP="0040315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PINTURAS EM SUPERFÍCIES METÁLICAS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(55 M²)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lastRenderedPageBreak/>
        <w:t>Possibilidade de somatório de atestados</w:t>
      </w:r>
    </w:p>
    <w:p w14:paraId="2A70EBDA" w14:textId="67C8424F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ACEITO ou (</w:t>
      </w:r>
      <w:r w:rsidR="00AD1B5B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12A1B354" w14:textId="07A743A1" w:rsidR="0554D60B" w:rsidRPr="00AD1B5B" w:rsidRDefault="00AD1B5B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AUMENTO DE QUANTIATIVOS NÃO INCREMENTA A COMPLEXIDADE DOS SERVIÇOS A SEREM EXECUTADOS.</w:t>
      </w:r>
    </w:p>
    <w:p w14:paraId="648A0223" w14:textId="078E5489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052482D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28FFF72E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5C1FB553" w14:textId="1DF31794" w:rsidR="0554D60B" w:rsidRPr="00B105EE" w:rsidRDefault="5F26371E" w:rsidP="00AD1B5B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 cargo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RESPONSÁVEL TÉCNICO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serviços de </w:t>
      </w:r>
      <w:r w:rsidR="00403158" w:rsidRP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REVESTIMENTOS CERÂMICOS PARA PISOS, SOLEIRAS EM GRANITO, PINTURAS EM PAREDES EXTERNAS E SUPERFICIES METÁLICAS.</w:t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24E01AD3" w:rsidR="5F26371E" w:rsidRPr="0098684D" w:rsidRDefault="0098684D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EXIGIDO COMPROVAÇÃO TÉCNICO-PROFISSIONAL COM QUANTITATIVOS MÍNIMOS.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C4BF0E4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indicação de instalações, aparelhamento ou pessoal técnico com determinada qualificação, a seguir elencados:</w:t>
      </w:r>
    </w:p>
    <w:p w14:paraId="20377820" w14:textId="303451D7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EXIGIDA INSTALAÇÕES, APARELHAMENTO E PESSOAL TÉCNICO ESPECÍFICOS.</w:t>
      </w:r>
    </w:p>
    <w:p w14:paraId="240CAACB" w14:textId="0D3703FE" w:rsidR="0554D60B" w:rsidRDefault="009254A6" w:rsidP="00C000A1">
      <w:pPr>
        <w:pStyle w:val="Normal-TJTR"/>
        <w:spacing w:after="360" w:line="240" w:lineRule="auto"/>
        <w:rPr>
          <w:rFonts w:asciiTheme="majorHAnsi" w:hAnsiTheme="majorHAnsi" w:cstheme="majorHAnsi"/>
          <w:color w:val="0000FF"/>
          <w:sz w:val="24"/>
          <w:szCs w:val="24"/>
        </w:rPr>
      </w:pPr>
      <w:hyperlink w:anchor="nt_14" w:history="1">
        <w:r w:rsidR="0049541F" w:rsidRPr="00561435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Vide 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4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23E7A5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6" w:name="nt_15_retorno"/>
      <w:bookmarkStart w:id="37" w:name="_Toc163109750"/>
      <w:r>
        <w:rPr>
          <w:rFonts w:cstheme="majorHAnsi"/>
          <w:caps w:val="0"/>
          <w:szCs w:val="24"/>
        </w:rPr>
        <w:t>VISTORIA</w:t>
      </w:r>
      <w:bookmarkEnd w:id="37"/>
    </w:p>
    <w:bookmarkEnd w:id="36"/>
    <w:p w14:paraId="2B6D260F" w14:textId="3D7BB2D9" w:rsidR="00EB24DF" w:rsidRDefault="625265C3" w:rsidP="003632D8">
      <w:pPr>
        <w:pStyle w:val="Normal-TJTR"/>
        <w:spacing w:after="360"/>
        <w:rPr>
          <w:b/>
          <w:bCs/>
          <w:u w:val="single"/>
        </w:rPr>
      </w:pPr>
      <w:r w:rsidRPr="00EE5D58">
        <w:rPr>
          <w:rFonts w:asciiTheme="majorHAnsi" w:hAnsiTheme="majorHAnsi" w:cstheme="majorHAnsi"/>
          <w:sz w:val="24"/>
          <w:szCs w:val="24"/>
        </w:rPr>
        <w:t xml:space="preserve">Na presente licitação, a realização de vistoria será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FACULTATIVA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  </w:t>
      </w:r>
      <w:r w:rsidRPr="00EE5D58">
        <w:rPr>
          <w:rFonts w:asciiTheme="majorHAnsi" w:hAnsiTheme="majorHAnsi" w:cstheme="majorHAnsi"/>
          <w:sz w:val="24"/>
          <w:szCs w:val="24"/>
        </w:rPr>
        <w:t>) OBRIGATÓRIA, e o licitante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PODERÁ ou (  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38A182" w14:textId="0727BC4D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 LICITANTE DEVERÁ APRESENTAR DECLARAÇÃO QUE CONHECE AS CONDIÇÕES DO LOCAL DA OBRA.</w:t>
      </w:r>
    </w:p>
    <w:p w14:paraId="522C7471" w14:textId="79F4DC82" w:rsidR="004E0CBC" w:rsidRDefault="009254A6" w:rsidP="004E0CBC">
      <w:pPr>
        <w:pStyle w:val="Normal-TJTR"/>
        <w:spacing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5" w:history="1"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5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435E4E5" w14:textId="2A501A39" w:rsidR="0554D60B" w:rsidRPr="00B105EE" w:rsidRDefault="0554D60B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8" w:name="nt_16_retorno"/>
      <w:bookmarkStart w:id="39" w:name="_Toc163109751"/>
      <w:r w:rsidRPr="00C000A1">
        <w:rPr>
          <w:rFonts w:cstheme="majorHAnsi"/>
          <w:caps w:val="0"/>
          <w:szCs w:val="24"/>
        </w:rPr>
        <w:t>SUBCONTRATAÇÃO</w:t>
      </w:r>
      <w:bookmarkEnd w:id="39"/>
      <w:r w:rsidRPr="00C000A1">
        <w:rPr>
          <w:rFonts w:cstheme="majorHAnsi"/>
          <w:caps w:val="0"/>
          <w:szCs w:val="24"/>
        </w:rPr>
        <w:t xml:space="preserve"> </w:t>
      </w:r>
    </w:p>
    <w:bookmarkEnd w:id="38"/>
    <w:p w14:paraId="1330BBF7" w14:textId="12EDBD43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="0098684D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NÃO ADMITIU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7FEF9C24" w14:textId="1640C15A" w:rsidR="00D162DF" w:rsidRDefault="009868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ADMITE-SE A SUBCONTRATAÇÃO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DE ATÉ 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8,89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(PARCELAS REFERENTES A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 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PRELIMINARES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DO VALOR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OBJETO.</w:t>
      </w:r>
    </w:p>
    <w:p w14:paraId="644602A2" w14:textId="509D8B02" w:rsidR="00D162DF" w:rsidRDefault="00D162D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EM CONTRAPONTO, É VEDADA A SUBCONTRATAÇÃO DA PARCELA DE MAIOR RELEVÂNCIA (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PINTURAS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), QUAL REPRESENTA 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62,64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 DO VALOR DO OBJETO.</w:t>
      </w:r>
    </w:p>
    <w:p w14:paraId="710FA959" w14:textId="712BDBAA" w:rsidR="00B403B1" w:rsidRPr="004E0CBC" w:rsidRDefault="009254A6" w:rsidP="004E0CBC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6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6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E0C009" w14:textId="19B89C7E" w:rsidR="00B403B1" w:rsidRPr="009254A6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0" w:name="nt_17_retorno"/>
      <w:bookmarkStart w:id="41" w:name="_Toc163109752"/>
      <w:r w:rsidRPr="009254A6">
        <w:rPr>
          <w:rFonts w:cstheme="majorHAnsi"/>
          <w:caps w:val="0"/>
          <w:szCs w:val="24"/>
        </w:rPr>
        <w:t>DEFINIÇÃO DO PERCENTUAL DE CAPITAL OU PATRIMÔNIO LÍQUIDO MÍNIMO</w:t>
      </w:r>
      <w:bookmarkEnd w:id="41"/>
    </w:p>
    <w:bookmarkEnd w:id="40"/>
    <w:p w14:paraId="4933C0C2" w14:textId="3F29A49D" w:rsidR="00B403B1" w:rsidRPr="009254A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9254A6">
        <w:rPr>
          <w:rFonts w:asciiTheme="majorHAnsi" w:hAnsiTheme="majorHAnsi" w:cstheme="majorHAnsi"/>
          <w:sz w:val="24"/>
          <w:szCs w:val="24"/>
        </w:rPr>
        <w:t xml:space="preserve">Na presente licitação, será exigida a comprovação de </w:t>
      </w:r>
      <w:proofErr w:type="gramStart"/>
      <w:r w:rsidRPr="009254A6">
        <w:rPr>
          <w:rFonts w:asciiTheme="majorHAnsi" w:hAnsiTheme="majorHAnsi" w:cstheme="majorHAnsi"/>
          <w:sz w:val="24"/>
          <w:szCs w:val="24"/>
        </w:rPr>
        <w:t>(</w:t>
      </w:r>
      <w:r w:rsidR="00B02415" w:rsidRPr="009254A6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9254A6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 w:rsidRPr="009254A6">
        <w:rPr>
          <w:rFonts w:asciiTheme="majorHAnsi" w:hAnsiTheme="majorHAnsi" w:cstheme="majorHAnsi"/>
          <w:sz w:val="24"/>
          <w:szCs w:val="24"/>
        </w:rPr>
        <w:t xml:space="preserve"> </w:t>
      </w:r>
      <w:r w:rsidRPr="009254A6">
        <w:rPr>
          <w:rFonts w:asciiTheme="majorHAnsi" w:hAnsiTheme="majorHAnsi" w:cstheme="majorHAnsi"/>
          <w:sz w:val="24"/>
          <w:szCs w:val="24"/>
        </w:rPr>
        <w:t>) CAPITAL MÍNIMO ou (</w:t>
      </w:r>
      <w:r w:rsidR="00B02415" w:rsidRPr="009254A6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9254A6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B02415" w:rsidRPr="009254A6">
        <w:rPr>
          <w:rFonts w:asciiTheme="majorHAnsi" w:hAnsiTheme="majorHAnsi" w:cstheme="majorHAnsi"/>
          <w:sz w:val="24"/>
          <w:szCs w:val="24"/>
        </w:rPr>
        <w:t xml:space="preserve"> </w:t>
      </w:r>
      <w:r w:rsidRPr="009254A6">
        <w:rPr>
          <w:rFonts w:asciiTheme="majorHAnsi" w:hAnsiTheme="majorHAnsi" w:cstheme="majorHAnsi"/>
          <w:sz w:val="24"/>
          <w:szCs w:val="24"/>
        </w:rPr>
        <w:t>) PATRIMÔNIO LÍQUIDO MÍNIMO, no percentual de (</w:t>
      </w:r>
      <w:r w:rsidR="00B02415" w:rsidRPr="009254A6">
        <w:rPr>
          <w:rFonts w:asciiTheme="majorHAnsi" w:hAnsiTheme="majorHAnsi" w:cstheme="majorHAnsi"/>
          <w:b/>
          <w:bCs/>
          <w:sz w:val="24"/>
          <w:szCs w:val="24"/>
          <w:u w:val="single"/>
        </w:rPr>
        <w:t>10%</w:t>
      </w:r>
      <w:r w:rsidRPr="009254A6">
        <w:rPr>
          <w:rFonts w:asciiTheme="majorHAnsi" w:hAnsiTheme="majorHAnsi" w:cstheme="majorHAnsi"/>
          <w:sz w:val="24"/>
          <w:szCs w:val="24"/>
        </w:rPr>
        <w:t xml:space="preserve">) por cento sobre o valor total estimado da contratação, com base na seguinte </w:t>
      </w:r>
      <w:r w:rsidRPr="009254A6">
        <w:rPr>
          <w:rFonts w:asciiTheme="majorHAnsi" w:hAnsiTheme="majorHAnsi" w:cstheme="majorHAnsi"/>
          <w:b/>
          <w:bCs/>
          <w:sz w:val="24"/>
          <w:szCs w:val="24"/>
        </w:rPr>
        <w:t xml:space="preserve">justificativa </w:t>
      </w:r>
      <w:r w:rsidRPr="009254A6">
        <w:rPr>
          <w:rFonts w:asciiTheme="majorHAnsi" w:hAnsiTheme="majorHAnsi" w:cstheme="majorHAnsi"/>
          <w:sz w:val="24"/>
          <w:szCs w:val="24"/>
        </w:rPr>
        <w:t>técnica:</w:t>
      </w:r>
    </w:p>
    <w:p w14:paraId="6176A1C0" w14:textId="25B9EF56" w:rsidR="00B403B1" w:rsidRPr="009254A6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9254A6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LIMITE LEGAL DE 10% (DEZ POR CENTO).</w:t>
      </w:r>
    </w:p>
    <w:p w14:paraId="1F282ECD" w14:textId="0E780DD0" w:rsidR="00B403B1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7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EB1CA4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17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2439A7" w14:textId="77777777" w:rsidR="004C4264" w:rsidRPr="00C000A1" w:rsidRDefault="004C426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2" w:name="nt_18_retorno"/>
      <w:bookmarkStart w:id="43" w:name="_Toc163109753"/>
      <w:r>
        <w:rPr>
          <w:rFonts w:cstheme="majorHAnsi"/>
          <w:caps w:val="0"/>
          <w:szCs w:val="24"/>
        </w:rPr>
        <w:lastRenderedPageBreak/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43"/>
    </w:p>
    <w:bookmarkEnd w:id="42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6C507749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3C3296E7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B161AD0" w14:textId="48D1EDF3" w:rsidR="00432724" w:rsidRPr="00B02415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VEDADA, POR SE TRATAR DE OBJETO DE PEQUENO VULTO FINANCEIRO E BAIXA COMPLEXIDADE.</w:t>
      </w:r>
    </w:p>
    <w:p w14:paraId="2930D310" w14:textId="46EA9B86" w:rsidR="00B403B1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8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18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315D4EAE" w14:textId="77777777" w:rsidR="00403158" w:rsidRPr="009254A6" w:rsidRDefault="0040315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</w:rPr>
      </w:pPr>
    </w:p>
    <w:p w14:paraId="511DE886" w14:textId="74631C78" w:rsidR="00B403B1" w:rsidRPr="009254A6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4" w:name="nt_19_retorno"/>
      <w:bookmarkStart w:id="45" w:name="_Toc163109754"/>
      <w:r w:rsidRPr="009254A6">
        <w:rPr>
          <w:rFonts w:cstheme="majorHAnsi"/>
          <w:caps w:val="0"/>
          <w:szCs w:val="24"/>
        </w:rPr>
        <w:t>PARTICIPAÇÃO DE COOPERATIVAS</w:t>
      </w:r>
      <w:bookmarkEnd w:id="45"/>
    </w:p>
    <w:bookmarkEnd w:id="44"/>
    <w:p w14:paraId="036E431C" w14:textId="6ADF1EAD" w:rsidR="00B403B1" w:rsidRPr="009254A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9254A6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9254A6">
        <w:rPr>
          <w:rFonts w:asciiTheme="majorHAnsi" w:hAnsiTheme="majorHAnsi" w:cstheme="majorHAnsi"/>
          <w:sz w:val="24"/>
          <w:szCs w:val="24"/>
        </w:rPr>
        <w:t xml:space="preserve">( </w:t>
      </w:r>
      <w:r w:rsidR="009254A6" w:rsidRPr="009254A6">
        <w:rPr>
          <w:rFonts w:asciiTheme="majorHAnsi" w:hAnsiTheme="majorHAnsi" w:cstheme="majorHAnsi"/>
          <w:sz w:val="24"/>
          <w:szCs w:val="24"/>
        </w:rPr>
        <w:t>x</w:t>
      </w:r>
      <w:proofErr w:type="gramEnd"/>
      <w:r w:rsidRPr="009254A6">
        <w:rPr>
          <w:rFonts w:asciiTheme="majorHAnsi" w:hAnsiTheme="majorHAnsi" w:cstheme="majorHAnsi"/>
          <w:sz w:val="24"/>
          <w:szCs w:val="24"/>
        </w:rPr>
        <w:t xml:space="preserve"> ) VEDADA ou (  ) PERMITIDA a participação de cooperativas, com base na seguinte </w:t>
      </w:r>
      <w:r w:rsidRPr="009254A6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9254A6">
        <w:rPr>
          <w:rFonts w:asciiTheme="majorHAnsi" w:hAnsiTheme="majorHAnsi" w:cstheme="majorHAnsi"/>
          <w:sz w:val="24"/>
          <w:szCs w:val="24"/>
        </w:rPr>
        <w:t>:</w:t>
      </w:r>
    </w:p>
    <w:p w14:paraId="09D9B43C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zh-CN"/>
        </w:rPr>
      </w:pPr>
      <w:r w:rsidRPr="009254A6">
        <w:rPr>
          <w:rFonts w:ascii="Calibri Light" w:eastAsia="Times New Roman" w:hAnsi="Calibri Light" w:cs="Calibri Light"/>
          <w:sz w:val="24"/>
          <w:szCs w:val="24"/>
          <w:lang w:eastAsia="zh-CN"/>
        </w:rPr>
        <w:t xml:space="preserve">1. O objeto da presente contratação não envolve obra e/ou serviços de alta complexidade técnica nem apresenta grande vulto financeiro; </w:t>
      </w:r>
    </w:p>
    <w:p w14:paraId="7FE421C8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zh-CN"/>
        </w:rPr>
      </w:pPr>
    </w:p>
    <w:p w14:paraId="6DF0FA80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zh-CN"/>
        </w:rPr>
      </w:pPr>
      <w:r w:rsidRPr="009254A6">
        <w:rPr>
          <w:rFonts w:ascii="Calibri Light" w:eastAsia="Times New Roman" w:hAnsi="Calibri Light" w:cs="Calibri Light"/>
          <w:sz w:val="24"/>
          <w:szCs w:val="24"/>
          <w:lang w:eastAsia="zh-CN"/>
        </w:rPr>
        <w:t xml:space="preserve">2. Deve-se primar, no presente caso, pela ampla competitividade como forma de garantir a aquisição pretendida e a admissão de empresas em consórcio, dada a simplicidade do objeto, poderá cercear a concorrência; </w:t>
      </w:r>
    </w:p>
    <w:p w14:paraId="50C702A6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zh-CN"/>
        </w:rPr>
      </w:pPr>
    </w:p>
    <w:p w14:paraId="7DBD87C5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zh-CN"/>
        </w:rPr>
      </w:pPr>
      <w:r w:rsidRPr="009254A6">
        <w:rPr>
          <w:rFonts w:ascii="Calibri Light" w:eastAsia="Times New Roman" w:hAnsi="Calibri Light" w:cs="Calibri Light"/>
          <w:sz w:val="24"/>
          <w:szCs w:val="24"/>
          <w:lang w:eastAsia="zh-CN"/>
        </w:rPr>
        <w:t xml:space="preserve">3. A vedação quanto à participação de consórcio de empresas na presente contratação não limitará a competitividade, pois o objeto consiste na aquisição de obra e/ou serviços comuns, não sendo apropriada a exigência de formação de consórcio para essa finalidade; </w:t>
      </w:r>
    </w:p>
    <w:p w14:paraId="6B0E9F3A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zh-CN"/>
        </w:rPr>
      </w:pPr>
    </w:p>
    <w:p w14:paraId="2AFF6E48" w14:textId="77777777" w:rsidR="009254A6" w:rsidRPr="009254A6" w:rsidRDefault="009254A6" w:rsidP="009254A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t-BR"/>
        </w:rPr>
      </w:pPr>
      <w:r w:rsidRPr="009254A6">
        <w:rPr>
          <w:rFonts w:ascii="Calibri Light" w:eastAsia="Times New Roman" w:hAnsi="Calibri Light" w:cs="Calibri Light"/>
          <w:sz w:val="24"/>
          <w:szCs w:val="24"/>
          <w:lang w:eastAsia="zh-CN"/>
        </w:rPr>
        <w:t>4. Uma análise preliminar do mercado permite supor que as empresas do ramo conseguem fornecer o objeto do presente termo, sem a necessidade de formação de consórcio.</w:t>
      </w:r>
    </w:p>
    <w:p w14:paraId="6B5E36F1" w14:textId="287B2B4C" w:rsidR="00EA7D82" w:rsidRPr="009254A6" w:rsidRDefault="009254A6" w:rsidP="009254A6">
      <w:pPr>
        <w:tabs>
          <w:tab w:val="left" w:pos="1418"/>
        </w:tabs>
        <w:suppressAutoHyphens/>
        <w:spacing w:after="360" w:line="240" w:lineRule="auto"/>
        <w:jc w:val="both"/>
        <w:rPr>
          <w:rFonts w:ascii="Calibri Light" w:eastAsia="Times New Roman" w:hAnsi="Calibri Light" w:cs="Calibri Light"/>
          <w:color w:val="0000FF"/>
          <w:sz w:val="24"/>
          <w:szCs w:val="24"/>
          <w:lang w:eastAsia="ar-SA"/>
        </w:rPr>
      </w:pPr>
      <w:hyperlink r:id="rId11" w:anchor="nt_19" w:history="1">
        <w:r w:rsidRPr="009254A6">
          <w:rPr>
            <w:rFonts w:ascii="Calibri Light" w:eastAsia="Times New Roman" w:hAnsi="Calibri Light" w:cs="Calibri Light"/>
            <w:color w:val="000080"/>
            <w:sz w:val="24"/>
            <w:szCs w:val="24"/>
            <w:u w:val="single"/>
            <w:lang w:eastAsia="ar-SA"/>
          </w:rPr>
          <w:t>Vide Nota Explicativa n. 19.</w:t>
        </w:r>
      </w:hyperlink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6" w:name="nt_20_retorno"/>
      <w:bookmarkStart w:id="47" w:name="_Toc163109755"/>
      <w:r>
        <w:rPr>
          <w:rFonts w:cstheme="majorHAnsi"/>
          <w:caps w:val="0"/>
          <w:szCs w:val="24"/>
        </w:rPr>
        <w:t>GARANTIA DA EXECUÇÃO</w:t>
      </w:r>
      <w:bookmarkEnd w:id="47"/>
    </w:p>
    <w:bookmarkEnd w:id="46"/>
    <w:p w14:paraId="239C4004" w14:textId="7B2B6C23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="00975E0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EXIGIDA ou (</w:t>
      </w:r>
      <w:r w:rsidR="00975E00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1423647E" w:rsidR="00B403B1" w:rsidRPr="00923310" w:rsidRDefault="00923310" w:rsidP="000B0CEF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EXIGÊNCIA DE 5% DO VALOR CONTRATUAL.</w:t>
      </w:r>
    </w:p>
    <w:p w14:paraId="5373B8FC" w14:textId="2F220DE1" w:rsidR="00071797" w:rsidRPr="008E0428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8" w:name="nt_21_retorno"/>
      <w:bookmarkStart w:id="49" w:name="_Toc163109756"/>
      <w:r w:rsidRPr="007251D7">
        <w:rPr>
          <w:rFonts w:cstheme="majorHAnsi"/>
          <w:caps w:val="0"/>
          <w:szCs w:val="24"/>
        </w:rPr>
        <w:t>DA SUSTENTABILIDADE</w:t>
      </w:r>
      <w:bookmarkEnd w:id="49"/>
    </w:p>
    <w:bookmarkEnd w:id="48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</w:t>
      </w:r>
      <w:proofErr w:type="spellStart"/>
      <w:r w:rsidRPr="000471E5">
        <w:rPr>
          <w:rFonts w:asciiTheme="majorHAnsi" w:hAnsiTheme="majorHAnsi" w:cstheme="majorHAnsi"/>
          <w:sz w:val="24"/>
          <w:szCs w:val="24"/>
        </w:rPr>
        <w:t>arts</w:t>
      </w:r>
      <w:proofErr w:type="spellEnd"/>
      <w:r w:rsidRPr="000471E5">
        <w:rPr>
          <w:rFonts w:asciiTheme="majorHAnsi" w:hAnsiTheme="majorHAnsi" w:cstheme="majorHAnsi"/>
          <w:sz w:val="24"/>
          <w:szCs w:val="24"/>
        </w:rPr>
        <w:t xml:space="preserve">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570B79E7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92331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6CB4906C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5D011479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490633CC" w14:textId="4194E24B" w:rsidR="007251D7" w:rsidRPr="00923310" w:rsidRDefault="00923310" w:rsidP="007251D7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AS PRÁTICAS DE SUSTENTABILIDADE FORAM AVALIADAS,</w:t>
      </w:r>
    </w:p>
    <w:p w14:paraId="6CAC2C14" w14:textId="079B0F36" w:rsidR="000B0CEF" w:rsidRPr="00A109A3" w:rsidRDefault="009254A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sz w:val="24"/>
          <w:szCs w:val="24"/>
        </w:rPr>
      </w:pPr>
      <w:hyperlink w:anchor="nt_21" w:history="1">
        <w:r w:rsidR="00B966CC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A109A3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1</w:t>
        </w:r>
        <w:r w:rsidR="00B966CC" w:rsidRPr="00687949">
          <w:rPr>
            <w:rStyle w:val="Hyperlink"/>
            <w:sz w:val="24"/>
            <w:szCs w:val="24"/>
            <w:lang w:eastAsia="pt-BR"/>
          </w:rPr>
          <w:t>.</w:t>
        </w:r>
      </w:hyperlink>
    </w:p>
    <w:p w14:paraId="03A87D41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F7EDFC8" w14:textId="5217837A" w:rsidR="00EB3594" w:rsidRDefault="00DE735A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Mercedes-PR, </w:t>
      </w:r>
      <w:r w:rsidR="009254A6">
        <w:rPr>
          <w:rFonts w:asciiTheme="majorHAnsi" w:hAnsiTheme="majorHAnsi" w:cstheme="majorHAnsi"/>
          <w:sz w:val="22"/>
          <w:szCs w:val="22"/>
          <w:lang w:eastAsia="pt-BR"/>
        </w:rPr>
        <w:t>04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9254A6">
        <w:rPr>
          <w:rFonts w:asciiTheme="majorHAnsi" w:hAnsiTheme="majorHAnsi" w:cstheme="majorHAnsi"/>
          <w:sz w:val="22"/>
          <w:szCs w:val="22"/>
          <w:lang w:eastAsia="pt-BR"/>
        </w:rPr>
        <w:t>abril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9254A6">
        <w:rPr>
          <w:rFonts w:asciiTheme="majorHAnsi" w:hAnsiTheme="majorHAnsi" w:cstheme="majorHAnsi"/>
          <w:sz w:val="22"/>
          <w:szCs w:val="22"/>
          <w:lang w:eastAsia="pt-BR"/>
        </w:rPr>
        <w:t>2024</w:t>
      </w:r>
    </w:p>
    <w:p w14:paraId="7379642B" w14:textId="1304C4ED" w:rsidR="00A90AB7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>______________________________________________</w:t>
      </w:r>
    </w:p>
    <w:p w14:paraId="4E1118AA" w14:textId="49E50EE6" w:rsidR="00EB3594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 </w:t>
      </w:r>
      <w:r w:rsidR="00DE735A">
        <w:rPr>
          <w:rFonts w:asciiTheme="majorHAnsi" w:hAnsiTheme="majorHAnsi" w:cstheme="majorHAnsi"/>
          <w:sz w:val="22"/>
          <w:szCs w:val="22"/>
          <w:lang w:eastAsia="pt-BR"/>
        </w:rPr>
        <w:t>(Nome, cargo, CREA/CAU/CFT, e assinatura do responsável pela elaboração do documento)</w:t>
      </w:r>
    </w:p>
    <w:p w14:paraId="1B3E0BDD" w14:textId="528F42B3" w:rsidR="00A93963" w:rsidRPr="00586B52" w:rsidRDefault="00A93963" w:rsidP="009254A6">
      <w:pPr>
        <w:pStyle w:val="ApTexto"/>
        <w:spacing w:after="360"/>
        <w:ind w:firstLine="0"/>
        <w:rPr>
          <w:b/>
        </w:rPr>
      </w:pPr>
    </w:p>
    <w:sectPr w:rsidR="00A93963" w:rsidRPr="00586B52" w:rsidSect="007375C5"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FA4FE" w14:textId="77777777" w:rsidR="00815272" w:rsidRDefault="00815272" w:rsidP="00BF3FF2">
      <w:pPr>
        <w:spacing w:after="0" w:line="240" w:lineRule="auto"/>
      </w:pPr>
      <w:r>
        <w:separator/>
      </w:r>
    </w:p>
  </w:endnote>
  <w:endnote w:type="continuationSeparator" w:id="0">
    <w:p w14:paraId="5C9D7E49" w14:textId="77777777" w:rsidR="00815272" w:rsidRDefault="00815272" w:rsidP="00BF3FF2">
      <w:pPr>
        <w:spacing w:after="0" w:line="240" w:lineRule="auto"/>
      </w:pPr>
      <w:r>
        <w:continuationSeparator/>
      </w:r>
    </w:p>
  </w:endnote>
  <w:endnote w:type="continuationNotice" w:id="1">
    <w:p w14:paraId="7D6B486E" w14:textId="77777777" w:rsidR="00815272" w:rsidRDefault="00815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B775" w14:textId="2011DD95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CDB2" w14:textId="77777777" w:rsidR="00815272" w:rsidRDefault="00815272" w:rsidP="00BF3FF2">
      <w:pPr>
        <w:spacing w:after="0" w:line="240" w:lineRule="auto"/>
      </w:pPr>
      <w:r>
        <w:separator/>
      </w:r>
    </w:p>
  </w:footnote>
  <w:footnote w:type="continuationSeparator" w:id="0">
    <w:p w14:paraId="1B4B7268" w14:textId="77777777" w:rsidR="00815272" w:rsidRDefault="00815272" w:rsidP="00BF3FF2">
      <w:pPr>
        <w:spacing w:after="0" w:line="240" w:lineRule="auto"/>
      </w:pPr>
      <w:r>
        <w:continuationSeparator/>
      </w:r>
    </w:p>
  </w:footnote>
  <w:footnote w:type="continuationNotice" w:id="1">
    <w:p w14:paraId="5638010B" w14:textId="77777777" w:rsidR="00815272" w:rsidRDefault="008152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09386668">
    <w:abstractNumId w:val="2"/>
  </w:num>
  <w:num w:numId="2" w16cid:durableId="1854293789">
    <w:abstractNumId w:val="4"/>
  </w:num>
  <w:num w:numId="3" w16cid:durableId="1264143786">
    <w:abstractNumId w:val="3"/>
  </w:num>
  <w:num w:numId="4" w16cid:durableId="885412354">
    <w:abstractNumId w:val="1"/>
  </w:num>
  <w:num w:numId="5" w16cid:durableId="1194853773">
    <w:abstractNumId w:val="0"/>
  </w:num>
  <w:num w:numId="6" w16cid:durableId="1400782132">
    <w:abstractNumId w:val="1"/>
  </w:num>
  <w:num w:numId="7" w16cid:durableId="2128313695">
    <w:abstractNumId w:val="5"/>
  </w:num>
  <w:num w:numId="8" w16cid:durableId="1618565573">
    <w:abstractNumId w:val="1"/>
  </w:num>
  <w:num w:numId="9" w16cid:durableId="218398506">
    <w:abstractNumId w:val="1"/>
  </w:num>
  <w:num w:numId="10" w16cid:durableId="1143935736">
    <w:abstractNumId w:val="1"/>
  </w:num>
  <w:num w:numId="11" w16cid:durableId="777792588">
    <w:abstractNumId w:val="1"/>
  </w:num>
  <w:num w:numId="12" w16cid:durableId="393431499">
    <w:abstractNumId w:val="1"/>
  </w:num>
  <w:num w:numId="13" w16cid:durableId="1122765776">
    <w:abstractNumId w:val="1"/>
  </w:num>
  <w:num w:numId="14" w16cid:durableId="789280489">
    <w:abstractNumId w:val="1"/>
  </w:num>
  <w:num w:numId="15" w16cid:durableId="1722746744">
    <w:abstractNumId w:val="1"/>
  </w:num>
  <w:num w:numId="16" w16cid:durableId="1236470369">
    <w:abstractNumId w:val="1"/>
  </w:num>
  <w:num w:numId="17" w16cid:durableId="1732919745">
    <w:abstractNumId w:val="1"/>
  </w:num>
  <w:num w:numId="18" w16cid:durableId="1188329717">
    <w:abstractNumId w:val="1"/>
  </w:num>
  <w:num w:numId="19" w16cid:durableId="576087612">
    <w:abstractNumId w:val="1"/>
  </w:num>
  <w:num w:numId="20" w16cid:durableId="409692516">
    <w:abstractNumId w:val="1"/>
  </w:num>
  <w:num w:numId="21" w16cid:durableId="1951013226">
    <w:abstractNumId w:val="1"/>
  </w:num>
  <w:num w:numId="22" w16cid:durableId="1004551421">
    <w:abstractNumId w:val="1"/>
  </w:num>
  <w:num w:numId="23" w16cid:durableId="1327635008">
    <w:abstractNumId w:val="1"/>
  </w:num>
  <w:num w:numId="24" w16cid:durableId="1223369969">
    <w:abstractNumId w:val="1"/>
  </w:num>
  <w:num w:numId="25" w16cid:durableId="1720736902">
    <w:abstractNumId w:val="1"/>
  </w:num>
  <w:num w:numId="26" w16cid:durableId="287711200">
    <w:abstractNumId w:val="1"/>
  </w:num>
  <w:num w:numId="27" w16cid:durableId="1902014865">
    <w:abstractNumId w:val="1"/>
  </w:num>
  <w:num w:numId="28" w16cid:durableId="388966419">
    <w:abstractNumId w:val="1"/>
  </w:num>
  <w:num w:numId="29" w16cid:durableId="2014146005">
    <w:abstractNumId w:val="3"/>
  </w:num>
  <w:num w:numId="30" w16cid:durableId="2105950404">
    <w:abstractNumId w:val="3"/>
  </w:num>
  <w:num w:numId="31" w16cid:durableId="1502353549">
    <w:abstractNumId w:val="4"/>
  </w:num>
  <w:num w:numId="32" w16cid:durableId="1522551975">
    <w:abstractNumId w:val="1"/>
  </w:num>
  <w:num w:numId="33" w16cid:durableId="2049450510">
    <w:abstractNumId w:val="1"/>
  </w:num>
  <w:num w:numId="34" w16cid:durableId="744718032">
    <w:abstractNumId w:val="1"/>
  </w:num>
  <w:num w:numId="35" w16cid:durableId="9757249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82596"/>
    <w:rsid w:val="00083471"/>
    <w:rsid w:val="000836C4"/>
    <w:rsid w:val="00084086"/>
    <w:rsid w:val="00084DBE"/>
    <w:rsid w:val="00085498"/>
    <w:rsid w:val="00085B34"/>
    <w:rsid w:val="00086F72"/>
    <w:rsid w:val="000908F8"/>
    <w:rsid w:val="00090BB5"/>
    <w:rsid w:val="00091BC9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4E7E"/>
    <w:rsid w:val="000B6EE3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7606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A60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741"/>
    <w:rsid w:val="001720BC"/>
    <w:rsid w:val="001733DA"/>
    <w:rsid w:val="00176572"/>
    <w:rsid w:val="00176EAB"/>
    <w:rsid w:val="00180671"/>
    <w:rsid w:val="00181B9D"/>
    <w:rsid w:val="001841D3"/>
    <w:rsid w:val="001902CF"/>
    <w:rsid w:val="00190419"/>
    <w:rsid w:val="00190820"/>
    <w:rsid w:val="001911F1"/>
    <w:rsid w:val="0019603F"/>
    <w:rsid w:val="0019759D"/>
    <w:rsid w:val="001A06DE"/>
    <w:rsid w:val="001A0D92"/>
    <w:rsid w:val="001A4AA4"/>
    <w:rsid w:val="001A5069"/>
    <w:rsid w:val="001A5AB8"/>
    <w:rsid w:val="001A641D"/>
    <w:rsid w:val="001A6E3E"/>
    <w:rsid w:val="001A798E"/>
    <w:rsid w:val="001B2956"/>
    <w:rsid w:val="001B32A6"/>
    <w:rsid w:val="001C0A81"/>
    <w:rsid w:val="001C3AB1"/>
    <w:rsid w:val="001C433E"/>
    <w:rsid w:val="001C575A"/>
    <w:rsid w:val="001C7F6B"/>
    <w:rsid w:val="001D00B9"/>
    <w:rsid w:val="001D15D9"/>
    <w:rsid w:val="001D24D7"/>
    <w:rsid w:val="001D3403"/>
    <w:rsid w:val="001D3EF1"/>
    <w:rsid w:val="001D52AC"/>
    <w:rsid w:val="001E3672"/>
    <w:rsid w:val="001E4088"/>
    <w:rsid w:val="001E51BD"/>
    <w:rsid w:val="001E7219"/>
    <w:rsid w:val="001F0E0D"/>
    <w:rsid w:val="001F446F"/>
    <w:rsid w:val="001F50CA"/>
    <w:rsid w:val="001F5390"/>
    <w:rsid w:val="001F71EC"/>
    <w:rsid w:val="001F7233"/>
    <w:rsid w:val="0020085F"/>
    <w:rsid w:val="00201481"/>
    <w:rsid w:val="0020544E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170B"/>
    <w:rsid w:val="00231ABD"/>
    <w:rsid w:val="002337EA"/>
    <w:rsid w:val="00234F78"/>
    <w:rsid w:val="00235D35"/>
    <w:rsid w:val="00235F4D"/>
    <w:rsid w:val="00242FF2"/>
    <w:rsid w:val="002447D6"/>
    <w:rsid w:val="002451BE"/>
    <w:rsid w:val="00245938"/>
    <w:rsid w:val="00247094"/>
    <w:rsid w:val="00247224"/>
    <w:rsid w:val="00253C03"/>
    <w:rsid w:val="00253F39"/>
    <w:rsid w:val="0025785B"/>
    <w:rsid w:val="00257F8F"/>
    <w:rsid w:val="002601A2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4B0"/>
    <w:rsid w:val="002B7E2A"/>
    <w:rsid w:val="002C3D84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2F054C"/>
    <w:rsid w:val="00301F41"/>
    <w:rsid w:val="00306D6B"/>
    <w:rsid w:val="0030738A"/>
    <w:rsid w:val="0030750E"/>
    <w:rsid w:val="00314595"/>
    <w:rsid w:val="00314E4D"/>
    <w:rsid w:val="00317C19"/>
    <w:rsid w:val="00321691"/>
    <w:rsid w:val="00321FA9"/>
    <w:rsid w:val="00322E69"/>
    <w:rsid w:val="0032725E"/>
    <w:rsid w:val="00331A04"/>
    <w:rsid w:val="00332138"/>
    <w:rsid w:val="00332308"/>
    <w:rsid w:val="003346D0"/>
    <w:rsid w:val="00337ED6"/>
    <w:rsid w:val="003400AA"/>
    <w:rsid w:val="00340CC9"/>
    <w:rsid w:val="00340FC5"/>
    <w:rsid w:val="00343D1B"/>
    <w:rsid w:val="00345A81"/>
    <w:rsid w:val="00345C6F"/>
    <w:rsid w:val="0034723A"/>
    <w:rsid w:val="00347285"/>
    <w:rsid w:val="00347CB2"/>
    <w:rsid w:val="00352548"/>
    <w:rsid w:val="003525A1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2A1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3F8"/>
    <w:rsid w:val="003B4BF9"/>
    <w:rsid w:val="003B524D"/>
    <w:rsid w:val="003C1E1F"/>
    <w:rsid w:val="003C2143"/>
    <w:rsid w:val="003C7525"/>
    <w:rsid w:val="003C7979"/>
    <w:rsid w:val="003D10B9"/>
    <w:rsid w:val="003E0861"/>
    <w:rsid w:val="003E10D9"/>
    <w:rsid w:val="003E1852"/>
    <w:rsid w:val="003F3598"/>
    <w:rsid w:val="003F3D51"/>
    <w:rsid w:val="003F7F9B"/>
    <w:rsid w:val="00403158"/>
    <w:rsid w:val="00404AD5"/>
    <w:rsid w:val="004051D9"/>
    <w:rsid w:val="0040712B"/>
    <w:rsid w:val="00411767"/>
    <w:rsid w:val="00411967"/>
    <w:rsid w:val="004131F9"/>
    <w:rsid w:val="00415C28"/>
    <w:rsid w:val="004204B2"/>
    <w:rsid w:val="00422F67"/>
    <w:rsid w:val="00430515"/>
    <w:rsid w:val="00431353"/>
    <w:rsid w:val="00432724"/>
    <w:rsid w:val="0043468C"/>
    <w:rsid w:val="00434898"/>
    <w:rsid w:val="00435428"/>
    <w:rsid w:val="00440881"/>
    <w:rsid w:val="0044511D"/>
    <w:rsid w:val="00451BA5"/>
    <w:rsid w:val="004557A9"/>
    <w:rsid w:val="004559FC"/>
    <w:rsid w:val="00457ED4"/>
    <w:rsid w:val="004606FC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C4264"/>
    <w:rsid w:val="004C6D17"/>
    <w:rsid w:val="004D045C"/>
    <w:rsid w:val="004D0A6A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2232"/>
    <w:rsid w:val="005325EB"/>
    <w:rsid w:val="00533725"/>
    <w:rsid w:val="0053583C"/>
    <w:rsid w:val="00537078"/>
    <w:rsid w:val="00540CC3"/>
    <w:rsid w:val="00540E73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259D"/>
    <w:rsid w:val="00582B08"/>
    <w:rsid w:val="00582F42"/>
    <w:rsid w:val="005840D9"/>
    <w:rsid w:val="0058475A"/>
    <w:rsid w:val="00586B52"/>
    <w:rsid w:val="005872E5"/>
    <w:rsid w:val="005909FD"/>
    <w:rsid w:val="00594C1C"/>
    <w:rsid w:val="00594F3B"/>
    <w:rsid w:val="005A08D3"/>
    <w:rsid w:val="005A2FE4"/>
    <w:rsid w:val="005A34A2"/>
    <w:rsid w:val="005B2CE9"/>
    <w:rsid w:val="005B75E4"/>
    <w:rsid w:val="005C0F55"/>
    <w:rsid w:val="005C1C51"/>
    <w:rsid w:val="005C304D"/>
    <w:rsid w:val="005C3852"/>
    <w:rsid w:val="005C5B4A"/>
    <w:rsid w:val="005C6A3F"/>
    <w:rsid w:val="005D4E94"/>
    <w:rsid w:val="005D57C2"/>
    <w:rsid w:val="005D603D"/>
    <w:rsid w:val="005D6407"/>
    <w:rsid w:val="005D7412"/>
    <w:rsid w:val="005D7E75"/>
    <w:rsid w:val="005E3005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171D3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19CE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5E4C"/>
    <w:rsid w:val="0068735D"/>
    <w:rsid w:val="00687949"/>
    <w:rsid w:val="00690EB3"/>
    <w:rsid w:val="00691212"/>
    <w:rsid w:val="006964EF"/>
    <w:rsid w:val="006A29A9"/>
    <w:rsid w:val="006A6D8E"/>
    <w:rsid w:val="006B0B2D"/>
    <w:rsid w:val="006B44A8"/>
    <w:rsid w:val="006B4DBF"/>
    <w:rsid w:val="006B7F18"/>
    <w:rsid w:val="006C3932"/>
    <w:rsid w:val="006C4E13"/>
    <w:rsid w:val="006C6E38"/>
    <w:rsid w:val="006D1C83"/>
    <w:rsid w:val="006D6F12"/>
    <w:rsid w:val="006D73CB"/>
    <w:rsid w:val="006D744A"/>
    <w:rsid w:val="006E064A"/>
    <w:rsid w:val="006E3051"/>
    <w:rsid w:val="006F1607"/>
    <w:rsid w:val="00702059"/>
    <w:rsid w:val="00702A44"/>
    <w:rsid w:val="00702D6D"/>
    <w:rsid w:val="007036AA"/>
    <w:rsid w:val="00704825"/>
    <w:rsid w:val="00705638"/>
    <w:rsid w:val="007064AE"/>
    <w:rsid w:val="007068C6"/>
    <w:rsid w:val="0071257D"/>
    <w:rsid w:val="007170BB"/>
    <w:rsid w:val="007209F6"/>
    <w:rsid w:val="0072482B"/>
    <w:rsid w:val="007251D7"/>
    <w:rsid w:val="007261C9"/>
    <w:rsid w:val="00727D41"/>
    <w:rsid w:val="007306CC"/>
    <w:rsid w:val="007361F2"/>
    <w:rsid w:val="007375C5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7138A"/>
    <w:rsid w:val="007715BF"/>
    <w:rsid w:val="00773404"/>
    <w:rsid w:val="00774248"/>
    <w:rsid w:val="00774D26"/>
    <w:rsid w:val="007774C0"/>
    <w:rsid w:val="007803B9"/>
    <w:rsid w:val="00781343"/>
    <w:rsid w:val="007822F6"/>
    <w:rsid w:val="00790602"/>
    <w:rsid w:val="007971BF"/>
    <w:rsid w:val="007977AF"/>
    <w:rsid w:val="007A0489"/>
    <w:rsid w:val="007B032E"/>
    <w:rsid w:val="007B1933"/>
    <w:rsid w:val="007B2083"/>
    <w:rsid w:val="007B31C6"/>
    <w:rsid w:val="007B3807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5272"/>
    <w:rsid w:val="00817C8B"/>
    <w:rsid w:val="00817FBF"/>
    <w:rsid w:val="00820DFD"/>
    <w:rsid w:val="0082113C"/>
    <w:rsid w:val="008216F7"/>
    <w:rsid w:val="008226BD"/>
    <w:rsid w:val="008249FB"/>
    <w:rsid w:val="008313DC"/>
    <w:rsid w:val="0083390D"/>
    <w:rsid w:val="00833B78"/>
    <w:rsid w:val="00834445"/>
    <w:rsid w:val="0083469E"/>
    <w:rsid w:val="00835EB9"/>
    <w:rsid w:val="00840C31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E1"/>
    <w:rsid w:val="00856116"/>
    <w:rsid w:val="008563E7"/>
    <w:rsid w:val="0086130E"/>
    <w:rsid w:val="00861CD4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63D"/>
    <w:rsid w:val="00887F32"/>
    <w:rsid w:val="00891652"/>
    <w:rsid w:val="00892EDE"/>
    <w:rsid w:val="00893922"/>
    <w:rsid w:val="008967D0"/>
    <w:rsid w:val="00897C1B"/>
    <w:rsid w:val="008A004C"/>
    <w:rsid w:val="008A052D"/>
    <w:rsid w:val="008A3493"/>
    <w:rsid w:val="008A546E"/>
    <w:rsid w:val="008A6470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722B"/>
    <w:rsid w:val="008F7DCC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310"/>
    <w:rsid w:val="0092370F"/>
    <w:rsid w:val="00923C34"/>
    <w:rsid w:val="009254A6"/>
    <w:rsid w:val="0092782C"/>
    <w:rsid w:val="00927E53"/>
    <w:rsid w:val="009320E7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5E33"/>
    <w:rsid w:val="00970432"/>
    <w:rsid w:val="00970D4A"/>
    <w:rsid w:val="00972479"/>
    <w:rsid w:val="00972E43"/>
    <w:rsid w:val="009739EA"/>
    <w:rsid w:val="009746C8"/>
    <w:rsid w:val="00975959"/>
    <w:rsid w:val="00975E00"/>
    <w:rsid w:val="009763E0"/>
    <w:rsid w:val="009867E9"/>
    <w:rsid w:val="0098684D"/>
    <w:rsid w:val="00987799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030"/>
    <w:rsid w:val="009A4D7B"/>
    <w:rsid w:val="009B1B87"/>
    <w:rsid w:val="009B2260"/>
    <w:rsid w:val="009B2FBF"/>
    <w:rsid w:val="009B39BF"/>
    <w:rsid w:val="009B42AD"/>
    <w:rsid w:val="009B4FB7"/>
    <w:rsid w:val="009C0663"/>
    <w:rsid w:val="009C0AB2"/>
    <w:rsid w:val="009C0E98"/>
    <w:rsid w:val="009C1D57"/>
    <w:rsid w:val="009C2FC2"/>
    <w:rsid w:val="009C3BF7"/>
    <w:rsid w:val="009C5714"/>
    <w:rsid w:val="009D0677"/>
    <w:rsid w:val="009D08A0"/>
    <w:rsid w:val="009D09D4"/>
    <w:rsid w:val="009D33AE"/>
    <w:rsid w:val="009D45A4"/>
    <w:rsid w:val="009D6565"/>
    <w:rsid w:val="009D72C5"/>
    <w:rsid w:val="009D75F3"/>
    <w:rsid w:val="009D7A03"/>
    <w:rsid w:val="009E057B"/>
    <w:rsid w:val="009E16C8"/>
    <w:rsid w:val="009E41A4"/>
    <w:rsid w:val="009E499E"/>
    <w:rsid w:val="009E7F0C"/>
    <w:rsid w:val="009F0683"/>
    <w:rsid w:val="009F61D3"/>
    <w:rsid w:val="009F6C1F"/>
    <w:rsid w:val="00A00C9E"/>
    <w:rsid w:val="00A04E5B"/>
    <w:rsid w:val="00A06094"/>
    <w:rsid w:val="00A109A3"/>
    <w:rsid w:val="00A13074"/>
    <w:rsid w:val="00A15BD8"/>
    <w:rsid w:val="00A15C2A"/>
    <w:rsid w:val="00A15C6E"/>
    <w:rsid w:val="00A15D26"/>
    <w:rsid w:val="00A20C40"/>
    <w:rsid w:val="00A21ABA"/>
    <w:rsid w:val="00A23513"/>
    <w:rsid w:val="00A23B66"/>
    <w:rsid w:val="00A324D3"/>
    <w:rsid w:val="00A33DE9"/>
    <w:rsid w:val="00A33F2B"/>
    <w:rsid w:val="00A37210"/>
    <w:rsid w:val="00A4177A"/>
    <w:rsid w:val="00A41FEB"/>
    <w:rsid w:val="00A429C6"/>
    <w:rsid w:val="00A43328"/>
    <w:rsid w:val="00A52BEC"/>
    <w:rsid w:val="00A52DAA"/>
    <w:rsid w:val="00A54110"/>
    <w:rsid w:val="00A57987"/>
    <w:rsid w:val="00A61059"/>
    <w:rsid w:val="00A61CFB"/>
    <w:rsid w:val="00A6292B"/>
    <w:rsid w:val="00A62D7C"/>
    <w:rsid w:val="00A64784"/>
    <w:rsid w:val="00A65AD1"/>
    <w:rsid w:val="00A65B00"/>
    <w:rsid w:val="00A7052F"/>
    <w:rsid w:val="00A72010"/>
    <w:rsid w:val="00A72F4A"/>
    <w:rsid w:val="00A76786"/>
    <w:rsid w:val="00A77321"/>
    <w:rsid w:val="00A77C55"/>
    <w:rsid w:val="00A82E89"/>
    <w:rsid w:val="00A83F56"/>
    <w:rsid w:val="00A85BDB"/>
    <w:rsid w:val="00A90AB7"/>
    <w:rsid w:val="00A90F93"/>
    <w:rsid w:val="00A93963"/>
    <w:rsid w:val="00A9471D"/>
    <w:rsid w:val="00A94E0E"/>
    <w:rsid w:val="00A964C0"/>
    <w:rsid w:val="00A97BDC"/>
    <w:rsid w:val="00AA22FE"/>
    <w:rsid w:val="00AA2AC4"/>
    <w:rsid w:val="00AA3775"/>
    <w:rsid w:val="00AA72DC"/>
    <w:rsid w:val="00AB0BCD"/>
    <w:rsid w:val="00AB11CD"/>
    <w:rsid w:val="00AB1D88"/>
    <w:rsid w:val="00AB3371"/>
    <w:rsid w:val="00AB65C8"/>
    <w:rsid w:val="00AC024E"/>
    <w:rsid w:val="00AC0BD9"/>
    <w:rsid w:val="00AC4345"/>
    <w:rsid w:val="00AC440B"/>
    <w:rsid w:val="00AC624C"/>
    <w:rsid w:val="00AD09FB"/>
    <w:rsid w:val="00AD1B5B"/>
    <w:rsid w:val="00AD5B99"/>
    <w:rsid w:val="00AD66E4"/>
    <w:rsid w:val="00AD7446"/>
    <w:rsid w:val="00AD7710"/>
    <w:rsid w:val="00AD7E12"/>
    <w:rsid w:val="00AE0E7B"/>
    <w:rsid w:val="00AF06F9"/>
    <w:rsid w:val="00AF1503"/>
    <w:rsid w:val="00AF19F4"/>
    <w:rsid w:val="00AF37BA"/>
    <w:rsid w:val="00AF3A98"/>
    <w:rsid w:val="00AF5131"/>
    <w:rsid w:val="00B02415"/>
    <w:rsid w:val="00B0289E"/>
    <w:rsid w:val="00B02D73"/>
    <w:rsid w:val="00B040BA"/>
    <w:rsid w:val="00B05795"/>
    <w:rsid w:val="00B063F1"/>
    <w:rsid w:val="00B06809"/>
    <w:rsid w:val="00B105EE"/>
    <w:rsid w:val="00B15082"/>
    <w:rsid w:val="00B1670B"/>
    <w:rsid w:val="00B21671"/>
    <w:rsid w:val="00B269C8"/>
    <w:rsid w:val="00B26C78"/>
    <w:rsid w:val="00B30DAC"/>
    <w:rsid w:val="00B343F4"/>
    <w:rsid w:val="00B35288"/>
    <w:rsid w:val="00B3561D"/>
    <w:rsid w:val="00B36F12"/>
    <w:rsid w:val="00B372C8"/>
    <w:rsid w:val="00B37AB5"/>
    <w:rsid w:val="00B403B1"/>
    <w:rsid w:val="00B517EC"/>
    <w:rsid w:val="00B51AF5"/>
    <w:rsid w:val="00B54E82"/>
    <w:rsid w:val="00B55919"/>
    <w:rsid w:val="00B56A8A"/>
    <w:rsid w:val="00B57926"/>
    <w:rsid w:val="00B613C3"/>
    <w:rsid w:val="00B614C4"/>
    <w:rsid w:val="00B615D9"/>
    <w:rsid w:val="00B660AA"/>
    <w:rsid w:val="00B726CB"/>
    <w:rsid w:val="00B73EE6"/>
    <w:rsid w:val="00B77B67"/>
    <w:rsid w:val="00B81F10"/>
    <w:rsid w:val="00B85CD6"/>
    <w:rsid w:val="00B93C8A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B7361"/>
    <w:rsid w:val="00BC0717"/>
    <w:rsid w:val="00BC16C6"/>
    <w:rsid w:val="00BC4736"/>
    <w:rsid w:val="00BC4D8D"/>
    <w:rsid w:val="00BC7830"/>
    <w:rsid w:val="00BD1485"/>
    <w:rsid w:val="00BD2F7A"/>
    <w:rsid w:val="00BD440B"/>
    <w:rsid w:val="00BD5A5D"/>
    <w:rsid w:val="00BD684E"/>
    <w:rsid w:val="00BE70F1"/>
    <w:rsid w:val="00BE754F"/>
    <w:rsid w:val="00BF0568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2D7"/>
    <w:rsid w:val="00C12FE0"/>
    <w:rsid w:val="00C14FE2"/>
    <w:rsid w:val="00C172B6"/>
    <w:rsid w:val="00C17AA8"/>
    <w:rsid w:val="00C20DFC"/>
    <w:rsid w:val="00C21070"/>
    <w:rsid w:val="00C2352A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1DC5"/>
    <w:rsid w:val="00C445FC"/>
    <w:rsid w:val="00C4460D"/>
    <w:rsid w:val="00C44C00"/>
    <w:rsid w:val="00C44F7E"/>
    <w:rsid w:val="00C51024"/>
    <w:rsid w:val="00C515F2"/>
    <w:rsid w:val="00C537F0"/>
    <w:rsid w:val="00C539A8"/>
    <w:rsid w:val="00C5717E"/>
    <w:rsid w:val="00C615A9"/>
    <w:rsid w:val="00C66FEF"/>
    <w:rsid w:val="00C6723C"/>
    <w:rsid w:val="00C71FE1"/>
    <w:rsid w:val="00C73666"/>
    <w:rsid w:val="00C74A07"/>
    <w:rsid w:val="00C74B69"/>
    <w:rsid w:val="00C77A8D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49D4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A6816"/>
    <w:rsid w:val="00CB247C"/>
    <w:rsid w:val="00CB24F4"/>
    <w:rsid w:val="00CB4008"/>
    <w:rsid w:val="00CB6889"/>
    <w:rsid w:val="00CB727C"/>
    <w:rsid w:val="00CC02C7"/>
    <w:rsid w:val="00CC657D"/>
    <w:rsid w:val="00CC7AC4"/>
    <w:rsid w:val="00CD051A"/>
    <w:rsid w:val="00CD2808"/>
    <w:rsid w:val="00CD7D2B"/>
    <w:rsid w:val="00CE1CF6"/>
    <w:rsid w:val="00CE3748"/>
    <w:rsid w:val="00CE517E"/>
    <w:rsid w:val="00CE5F38"/>
    <w:rsid w:val="00CE6DBD"/>
    <w:rsid w:val="00CE7262"/>
    <w:rsid w:val="00CF288C"/>
    <w:rsid w:val="00CF377E"/>
    <w:rsid w:val="00D030AB"/>
    <w:rsid w:val="00D053FD"/>
    <w:rsid w:val="00D07108"/>
    <w:rsid w:val="00D10942"/>
    <w:rsid w:val="00D11C01"/>
    <w:rsid w:val="00D12174"/>
    <w:rsid w:val="00D14E51"/>
    <w:rsid w:val="00D162DF"/>
    <w:rsid w:val="00D174C2"/>
    <w:rsid w:val="00D21A43"/>
    <w:rsid w:val="00D2215B"/>
    <w:rsid w:val="00D23009"/>
    <w:rsid w:val="00D246BD"/>
    <w:rsid w:val="00D2693F"/>
    <w:rsid w:val="00D26D84"/>
    <w:rsid w:val="00D30DD0"/>
    <w:rsid w:val="00D36EE7"/>
    <w:rsid w:val="00D40198"/>
    <w:rsid w:val="00D41CC6"/>
    <w:rsid w:val="00D448AD"/>
    <w:rsid w:val="00D47346"/>
    <w:rsid w:val="00D52878"/>
    <w:rsid w:val="00D53170"/>
    <w:rsid w:val="00D5481D"/>
    <w:rsid w:val="00D55522"/>
    <w:rsid w:val="00D57DF4"/>
    <w:rsid w:val="00D60F8F"/>
    <w:rsid w:val="00D64101"/>
    <w:rsid w:val="00D67BCF"/>
    <w:rsid w:val="00D71B90"/>
    <w:rsid w:val="00D76027"/>
    <w:rsid w:val="00D81528"/>
    <w:rsid w:val="00D81886"/>
    <w:rsid w:val="00D81E09"/>
    <w:rsid w:val="00D82050"/>
    <w:rsid w:val="00D85E56"/>
    <w:rsid w:val="00D86F5A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E735A"/>
    <w:rsid w:val="00DE77C2"/>
    <w:rsid w:val="00DF1585"/>
    <w:rsid w:val="00DF346C"/>
    <w:rsid w:val="00DF763A"/>
    <w:rsid w:val="00E0098B"/>
    <w:rsid w:val="00E03CC3"/>
    <w:rsid w:val="00E04D41"/>
    <w:rsid w:val="00E07AFC"/>
    <w:rsid w:val="00E112F0"/>
    <w:rsid w:val="00E125C4"/>
    <w:rsid w:val="00E13694"/>
    <w:rsid w:val="00E159DF"/>
    <w:rsid w:val="00E15A42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4062"/>
    <w:rsid w:val="00E75258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0C27"/>
    <w:rsid w:val="00EA7D82"/>
    <w:rsid w:val="00EB1A21"/>
    <w:rsid w:val="00EB1CA4"/>
    <w:rsid w:val="00EB24DF"/>
    <w:rsid w:val="00EB2662"/>
    <w:rsid w:val="00EB3594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E3776"/>
    <w:rsid w:val="00EE4F44"/>
    <w:rsid w:val="00EE5D58"/>
    <w:rsid w:val="00EE5E34"/>
    <w:rsid w:val="00EE637A"/>
    <w:rsid w:val="00EE66F5"/>
    <w:rsid w:val="00EE69A7"/>
    <w:rsid w:val="00EF35F2"/>
    <w:rsid w:val="00EF41D0"/>
    <w:rsid w:val="00EF57F6"/>
    <w:rsid w:val="00EF5CCB"/>
    <w:rsid w:val="00EF6B3A"/>
    <w:rsid w:val="00EF7168"/>
    <w:rsid w:val="00F0002C"/>
    <w:rsid w:val="00F0188C"/>
    <w:rsid w:val="00F06830"/>
    <w:rsid w:val="00F10E18"/>
    <w:rsid w:val="00F16B96"/>
    <w:rsid w:val="00F2012F"/>
    <w:rsid w:val="00F2426F"/>
    <w:rsid w:val="00F249EF"/>
    <w:rsid w:val="00F25FB1"/>
    <w:rsid w:val="00F26E76"/>
    <w:rsid w:val="00F31062"/>
    <w:rsid w:val="00F325AA"/>
    <w:rsid w:val="00F365AE"/>
    <w:rsid w:val="00F40E31"/>
    <w:rsid w:val="00F43AFD"/>
    <w:rsid w:val="00F4504A"/>
    <w:rsid w:val="00F47916"/>
    <w:rsid w:val="00F537AD"/>
    <w:rsid w:val="00F56A97"/>
    <w:rsid w:val="00F56E86"/>
    <w:rsid w:val="00F6021B"/>
    <w:rsid w:val="00F60EFF"/>
    <w:rsid w:val="00F61C24"/>
    <w:rsid w:val="00F63477"/>
    <w:rsid w:val="00F65173"/>
    <w:rsid w:val="00F65618"/>
    <w:rsid w:val="00F75326"/>
    <w:rsid w:val="00F75BF0"/>
    <w:rsid w:val="00F75E4C"/>
    <w:rsid w:val="00F77350"/>
    <w:rsid w:val="00F77FEE"/>
    <w:rsid w:val="00F81FE5"/>
    <w:rsid w:val="00F82AC3"/>
    <w:rsid w:val="00F8422B"/>
    <w:rsid w:val="00F867A7"/>
    <w:rsid w:val="00F87872"/>
    <w:rsid w:val="00F908A0"/>
    <w:rsid w:val="00F944B6"/>
    <w:rsid w:val="00F94749"/>
    <w:rsid w:val="00F957E3"/>
    <w:rsid w:val="00FA1886"/>
    <w:rsid w:val="00FA33F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02B75E6"/>
  <w15:chartTrackingRefBased/>
  <w15:docId w15:val="{D7288358-7F77-4DF5-ACE5-B858339A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X:\CONCORR&#202;NCIAS\1%20-%20FASE%20INTERNA\1%20-%20Reforma%20Posto%20de%20Sa&#250;de%20Tr&#234;s%20Irm&#227;s\Reforma%20UBS%20-Tr&#234;s%20Irm&#227;s\Termo%20de%20Justificativas%20T&#233;cnicas%20Relevantes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12A174-EA9B-48A1-8377-255F20AE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16</Pages>
  <Words>4221</Words>
  <Characters>22799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26967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Csipai</dc:creator>
  <cp:keywords/>
  <dc:description/>
  <cp:lastModifiedBy>Simone</cp:lastModifiedBy>
  <cp:revision>101</cp:revision>
  <cp:lastPrinted>2023-06-29T00:50:00Z</cp:lastPrinted>
  <dcterms:created xsi:type="dcterms:W3CDTF">2024-01-08T12:44:00Z</dcterms:created>
  <dcterms:modified xsi:type="dcterms:W3CDTF">2024-04-04T10:56:00Z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